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68920" w14:textId="6117A229" w:rsidR="008E36B4" w:rsidRPr="007B30B0" w:rsidRDefault="008E36B4" w:rsidP="00DE4BCA">
      <w:pPr>
        <w:rPr>
          <w:sz w:val="28"/>
          <w:szCs w:val="28"/>
        </w:rPr>
      </w:pPr>
      <w:bookmarkStart w:id="0" w:name="_GoBack"/>
      <w:bookmarkEnd w:id="0"/>
    </w:p>
    <w:p w14:paraId="1AD751D1" w14:textId="77777777" w:rsidR="008E36B4" w:rsidRPr="007B30B0" w:rsidRDefault="008E36B4" w:rsidP="008E36B4">
      <w:pPr>
        <w:jc w:val="center"/>
        <w:rPr>
          <w:sz w:val="28"/>
          <w:szCs w:val="28"/>
        </w:rPr>
      </w:pPr>
    </w:p>
    <w:p w14:paraId="516A7373" w14:textId="77777777" w:rsidR="0062379C" w:rsidRPr="007B30B0" w:rsidRDefault="0062379C" w:rsidP="00DE4BCA">
      <w:pPr>
        <w:rPr>
          <w:sz w:val="28"/>
          <w:szCs w:val="28"/>
        </w:rPr>
      </w:pPr>
    </w:p>
    <w:p w14:paraId="7BDBE947" w14:textId="77777777" w:rsidR="00AD71DE" w:rsidRPr="007B30B0" w:rsidRDefault="00AD71DE" w:rsidP="00AD71DE">
      <w:pPr>
        <w:ind w:left="-106" w:right="-121"/>
        <w:jc w:val="center"/>
        <w:rPr>
          <w:b/>
          <w:bCs/>
          <w:sz w:val="28"/>
          <w:szCs w:val="28"/>
        </w:rPr>
      </w:pPr>
      <w:r w:rsidRPr="007B30B0">
        <w:rPr>
          <w:b/>
          <w:bCs/>
          <w:sz w:val="28"/>
          <w:szCs w:val="28"/>
        </w:rPr>
        <w:t>ДОНЕЦКАЯ НАРОДНАЯ РЕСПУБЛИКА</w:t>
      </w:r>
    </w:p>
    <w:p w14:paraId="3E913537" w14:textId="77777777" w:rsidR="00AD71DE" w:rsidRPr="007B30B0" w:rsidRDefault="00AD71DE" w:rsidP="00AD71DE">
      <w:pPr>
        <w:jc w:val="center"/>
        <w:rPr>
          <w:b/>
          <w:bCs/>
          <w:sz w:val="28"/>
          <w:szCs w:val="28"/>
        </w:rPr>
      </w:pPr>
      <w:r w:rsidRPr="007B30B0">
        <w:rPr>
          <w:b/>
          <w:bCs/>
          <w:sz w:val="28"/>
          <w:szCs w:val="28"/>
        </w:rPr>
        <w:t>АДМИНИСТРАЦИЯ ГОРОДСКОГО ОКРУГА МАКЕЕВКА</w:t>
      </w:r>
    </w:p>
    <w:p w14:paraId="63B35286" w14:textId="77777777" w:rsidR="00AD71DE" w:rsidRPr="007B30B0" w:rsidRDefault="00AD71DE" w:rsidP="00AD71DE">
      <w:pPr>
        <w:jc w:val="center"/>
        <w:rPr>
          <w:b/>
          <w:bCs/>
          <w:sz w:val="28"/>
          <w:szCs w:val="28"/>
        </w:rPr>
      </w:pPr>
    </w:p>
    <w:p w14:paraId="7171CCD2" w14:textId="77777777" w:rsidR="00AD71DE" w:rsidRPr="007B30B0" w:rsidRDefault="00AD71DE" w:rsidP="00AD71DE">
      <w:pPr>
        <w:jc w:val="center"/>
      </w:pPr>
      <w:r w:rsidRPr="007B30B0">
        <w:rPr>
          <w:b/>
          <w:bCs/>
          <w:sz w:val="32"/>
          <w:szCs w:val="32"/>
        </w:rPr>
        <w:t>ПОСТАНОВЛЕНИЕ</w:t>
      </w:r>
    </w:p>
    <w:p w14:paraId="35CB94F1" w14:textId="77777777" w:rsidR="00AD71DE" w:rsidRPr="007B30B0" w:rsidRDefault="00AD71DE" w:rsidP="00AD71DE">
      <w:pPr>
        <w:rPr>
          <w:sz w:val="28"/>
          <w:szCs w:val="28"/>
        </w:rPr>
      </w:pPr>
    </w:p>
    <w:p w14:paraId="5E1DB6BE" w14:textId="65744E46" w:rsidR="00AD71DE" w:rsidRDefault="00BC5115" w:rsidP="00AD71DE">
      <w:pPr>
        <w:rPr>
          <w:sz w:val="28"/>
          <w:szCs w:val="28"/>
        </w:rPr>
      </w:pPr>
      <w:r>
        <w:rPr>
          <w:sz w:val="28"/>
          <w:szCs w:val="28"/>
        </w:rPr>
        <w:t>о</w:t>
      </w:r>
      <w:r w:rsidR="00AD71DE" w:rsidRPr="007B30B0">
        <w:rPr>
          <w:sz w:val="28"/>
          <w:szCs w:val="28"/>
        </w:rPr>
        <w:t>т</w:t>
      </w:r>
      <w:r>
        <w:rPr>
          <w:sz w:val="28"/>
          <w:szCs w:val="28"/>
        </w:rPr>
        <w:t xml:space="preserve"> 09.01.2024</w:t>
      </w:r>
      <w:r w:rsidR="00AD71DE" w:rsidRPr="007B30B0">
        <w:rPr>
          <w:sz w:val="28"/>
          <w:szCs w:val="28"/>
        </w:rPr>
        <w:t xml:space="preserve"> </w:t>
      </w:r>
      <w:r w:rsidR="00AD71DE" w:rsidRPr="007B30B0">
        <w:rPr>
          <w:sz w:val="28"/>
          <w:szCs w:val="28"/>
        </w:rPr>
        <w:tab/>
      </w:r>
      <w:r w:rsidR="00AD71DE" w:rsidRPr="007B30B0">
        <w:rPr>
          <w:sz w:val="28"/>
          <w:szCs w:val="28"/>
        </w:rPr>
        <w:tab/>
      </w:r>
      <w:r w:rsidR="00AD71DE" w:rsidRPr="007B30B0">
        <w:rPr>
          <w:sz w:val="28"/>
          <w:szCs w:val="28"/>
        </w:rPr>
        <w:tab/>
      </w:r>
      <w:r w:rsidR="00AD71DE" w:rsidRPr="007B30B0">
        <w:rPr>
          <w:sz w:val="28"/>
          <w:szCs w:val="28"/>
        </w:rPr>
        <w:tab/>
      </w:r>
      <w:r w:rsidR="00AD71DE" w:rsidRPr="007B30B0">
        <w:rPr>
          <w:sz w:val="28"/>
          <w:szCs w:val="28"/>
        </w:rPr>
        <w:tab/>
      </w:r>
      <w:r w:rsidR="00AD71DE" w:rsidRPr="007B30B0">
        <w:rPr>
          <w:sz w:val="28"/>
          <w:szCs w:val="28"/>
        </w:rPr>
        <w:tab/>
      </w:r>
      <w:r w:rsidR="00AD71DE" w:rsidRPr="007B30B0">
        <w:rPr>
          <w:sz w:val="28"/>
          <w:szCs w:val="28"/>
        </w:rPr>
        <w:tab/>
      </w:r>
      <w:r>
        <w:rPr>
          <w:sz w:val="28"/>
          <w:szCs w:val="28"/>
        </w:rPr>
        <w:tab/>
      </w:r>
      <w:r>
        <w:rPr>
          <w:sz w:val="28"/>
          <w:szCs w:val="28"/>
        </w:rPr>
        <w:tab/>
      </w:r>
      <w:r w:rsidR="00AD71DE" w:rsidRPr="007B30B0">
        <w:rPr>
          <w:sz w:val="28"/>
          <w:szCs w:val="28"/>
        </w:rPr>
        <w:t xml:space="preserve">№ </w:t>
      </w:r>
      <w:r>
        <w:rPr>
          <w:sz w:val="28"/>
          <w:szCs w:val="28"/>
        </w:rPr>
        <w:t>23</w:t>
      </w:r>
    </w:p>
    <w:p w14:paraId="34F88505" w14:textId="77777777" w:rsidR="00EE4153" w:rsidRPr="007B30B0" w:rsidRDefault="00EE4153" w:rsidP="002E7288">
      <w:pPr>
        <w:jc w:val="center"/>
        <w:outlineLvl w:val="0"/>
        <w:rPr>
          <w:sz w:val="24"/>
          <w:szCs w:val="24"/>
        </w:rPr>
      </w:pPr>
    </w:p>
    <w:p w14:paraId="3D13DD2B" w14:textId="77777777" w:rsidR="00F119A5" w:rsidRPr="007B30B0" w:rsidRDefault="00F119A5" w:rsidP="002E7288">
      <w:pPr>
        <w:jc w:val="center"/>
        <w:outlineLvl w:val="0"/>
        <w:rPr>
          <w:sz w:val="24"/>
          <w:szCs w:val="24"/>
        </w:rPr>
      </w:pPr>
    </w:p>
    <w:p w14:paraId="170087F9" w14:textId="45EFE9DA" w:rsidR="00E46A3F" w:rsidRPr="007A0370" w:rsidRDefault="00E46A3F" w:rsidP="007A0370">
      <w:pPr>
        <w:jc w:val="center"/>
        <w:rPr>
          <w:b/>
          <w:sz w:val="28"/>
        </w:rPr>
      </w:pPr>
      <w:r w:rsidRPr="007A0370">
        <w:rPr>
          <w:b/>
          <w:sz w:val="28"/>
        </w:rPr>
        <w:t>О</w:t>
      </w:r>
      <w:r w:rsidR="00525397" w:rsidRPr="007A0370">
        <w:rPr>
          <w:b/>
          <w:sz w:val="28"/>
        </w:rPr>
        <w:t>б утверждении Порядка</w:t>
      </w:r>
      <w:r w:rsidRPr="007A0370">
        <w:rPr>
          <w:b/>
          <w:sz w:val="28"/>
        </w:rPr>
        <w:t xml:space="preserve"> формировани</w:t>
      </w:r>
      <w:r w:rsidR="00525397" w:rsidRPr="007A0370">
        <w:rPr>
          <w:b/>
          <w:sz w:val="28"/>
        </w:rPr>
        <w:t>я</w:t>
      </w:r>
      <w:r w:rsidRPr="007A0370">
        <w:rPr>
          <w:b/>
          <w:sz w:val="28"/>
        </w:rPr>
        <w:t xml:space="preserve"> среднесрочного финансового плана муниципального образования городского округа Макеевка</w:t>
      </w:r>
    </w:p>
    <w:p w14:paraId="345CA65A" w14:textId="3579A6CB" w:rsidR="00E46A3F" w:rsidRPr="007A0370" w:rsidRDefault="00E46A3F" w:rsidP="007A0370">
      <w:pPr>
        <w:jc w:val="center"/>
        <w:rPr>
          <w:b/>
          <w:sz w:val="28"/>
        </w:rPr>
      </w:pPr>
      <w:r w:rsidRPr="007A0370">
        <w:rPr>
          <w:b/>
          <w:sz w:val="28"/>
        </w:rPr>
        <w:t>Донецкой Народной Республики</w:t>
      </w:r>
    </w:p>
    <w:p w14:paraId="2549BF1E" w14:textId="77777777" w:rsidR="00A66901" w:rsidRPr="007A0370" w:rsidRDefault="00A66901" w:rsidP="007A0370">
      <w:pPr>
        <w:jc w:val="center"/>
        <w:rPr>
          <w:b/>
          <w:sz w:val="28"/>
        </w:rPr>
      </w:pPr>
    </w:p>
    <w:p w14:paraId="1E3990F5" w14:textId="1943D562" w:rsidR="001B5924" w:rsidRPr="007B30B0" w:rsidRDefault="00E46A3F" w:rsidP="001B5924">
      <w:pPr>
        <w:ind w:firstLine="709"/>
        <w:jc w:val="both"/>
        <w:rPr>
          <w:sz w:val="28"/>
          <w:szCs w:val="28"/>
        </w:rPr>
      </w:pPr>
      <w:r w:rsidRPr="007B30B0">
        <w:rPr>
          <w:sz w:val="28"/>
          <w:szCs w:val="28"/>
        </w:rPr>
        <w:t xml:space="preserve">В целях обеспечения своевременного и качественного составления проекта бюджета муниципального образования городского округа Макеевка Донецкой Народной Республики и среднесрочного финансового плана муниципального образования городского округа Макеевка Донецкой </w:t>
      </w:r>
      <w:r w:rsidR="00C763B4" w:rsidRPr="007B30B0">
        <w:rPr>
          <w:sz w:val="28"/>
          <w:szCs w:val="28"/>
        </w:rPr>
        <w:br/>
      </w:r>
      <w:r w:rsidRPr="007B30B0">
        <w:rPr>
          <w:sz w:val="28"/>
          <w:szCs w:val="28"/>
        </w:rPr>
        <w:t>Народной Республики, в</w:t>
      </w:r>
      <w:r w:rsidR="00970C2D" w:rsidRPr="007B30B0">
        <w:rPr>
          <w:sz w:val="28"/>
          <w:szCs w:val="28"/>
        </w:rPr>
        <w:t xml:space="preserve"> соответствии с</w:t>
      </w:r>
      <w:r w:rsidR="00C763B4" w:rsidRPr="007B30B0">
        <w:rPr>
          <w:sz w:val="28"/>
          <w:szCs w:val="28"/>
        </w:rPr>
        <w:t>о</w:t>
      </w:r>
      <w:r w:rsidR="00970C2D" w:rsidRPr="007B30B0">
        <w:rPr>
          <w:sz w:val="28"/>
          <w:szCs w:val="28"/>
        </w:rPr>
        <w:t xml:space="preserve"> </w:t>
      </w:r>
      <w:r w:rsidR="00C763B4" w:rsidRPr="007B30B0">
        <w:rPr>
          <w:sz w:val="28"/>
          <w:szCs w:val="28"/>
        </w:rPr>
        <w:t xml:space="preserve">статьей 174 Бюджетного кодекса Российской Федерации, </w:t>
      </w:r>
      <w:r w:rsidR="00970C2D" w:rsidRPr="007B30B0">
        <w:rPr>
          <w:sz w:val="28"/>
          <w:szCs w:val="28"/>
        </w:rPr>
        <w:t>Федеральным законом от 06.10.20</w:t>
      </w:r>
      <w:r w:rsidR="0073681E" w:rsidRPr="007B30B0">
        <w:rPr>
          <w:sz w:val="28"/>
          <w:szCs w:val="28"/>
        </w:rPr>
        <w:t>0</w:t>
      </w:r>
      <w:r w:rsidR="00970C2D" w:rsidRPr="007B30B0">
        <w:rPr>
          <w:sz w:val="28"/>
          <w:szCs w:val="28"/>
        </w:rPr>
        <w:t xml:space="preserve">3 № 131-ФЗ </w:t>
      </w:r>
      <w:r w:rsidR="00970C2D" w:rsidRPr="007B30B0">
        <w:rPr>
          <w:sz w:val="28"/>
          <w:szCs w:val="28"/>
        </w:rPr>
        <w:br/>
        <w:t xml:space="preserve">«Об общих принципах организации местного самоуправления в Российской Федерации», Законом Донецкой Народной Республики от 17.08.2023 </w:t>
      </w:r>
      <w:r w:rsidR="00C763B4" w:rsidRPr="007B30B0">
        <w:rPr>
          <w:sz w:val="28"/>
          <w:szCs w:val="28"/>
        </w:rPr>
        <w:br/>
      </w:r>
      <w:r w:rsidR="00970C2D" w:rsidRPr="007B30B0">
        <w:rPr>
          <w:sz w:val="28"/>
          <w:szCs w:val="28"/>
        </w:rPr>
        <w:t>№ 468-</w:t>
      </w:r>
      <w:r w:rsidR="00970C2D" w:rsidRPr="007B30B0">
        <w:rPr>
          <w:sz w:val="28"/>
          <w:szCs w:val="28"/>
          <w:lang w:val="en-US"/>
        </w:rPr>
        <w:t>II</w:t>
      </w:r>
      <w:r w:rsidR="00970C2D" w:rsidRPr="007B30B0">
        <w:rPr>
          <w:sz w:val="28"/>
          <w:szCs w:val="28"/>
        </w:rPr>
        <w:t xml:space="preserve">НС «О местном самоуправлении в Донецкой Народной Республике», </w:t>
      </w:r>
      <w:r w:rsidR="00130567" w:rsidRPr="007B30B0">
        <w:rPr>
          <w:sz w:val="28"/>
          <w:szCs w:val="28"/>
        </w:rPr>
        <w:t>Положением о бюджетном процессе в муниципальном образовании городского округа Макеевка Донецкой Народной Республики, утвержденным решением Макеевского городского совета Донецкой Народной Республики от 30.11.2023 № 9/4,</w:t>
      </w:r>
      <w:r w:rsidR="00963541" w:rsidRPr="007B30B0">
        <w:rPr>
          <w:sz w:val="28"/>
          <w:szCs w:val="28"/>
        </w:rPr>
        <w:t xml:space="preserve"> </w:t>
      </w:r>
      <w:r w:rsidR="00970C2D" w:rsidRPr="007B30B0">
        <w:rPr>
          <w:sz w:val="28"/>
          <w:szCs w:val="28"/>
        </w:rPr>
        <w:t xml:space="preserve">руководствуясь </w:t>
      </w:r>
      <w:r w:rsidR="004A692E" w:rsidRPr="007B30B0">
        <w:rPr>
          <w:sz w:val="28"/>
          <w:szCs w:val="28"/>
        </w:rPr>
        <w:t>Уставом муниципального обра</w:t>
      </w:r>
      <w:r w:rsidR="00FF2EE4" w:rsidRPr="007B30B0">
        <w:rPr>
          <w:sz w:val="28"/>
          <w:szCs w:val="28"/>
        </w:rPr>
        <w:t xml:space="preserve">зования городской </w:t>
      </w:r>
      <w:r w:rsidR="00C763B4" w:rsidRPr="007B30B0">
        <w:rPr>
          <w:sz w:val="28"/>
          <w:szCs w:val="28"/>
        </w:rPr>
        <w:br/>
      </w:r>
      <w:r w:rsidR="00FF2EE4" w:rsidRPr="007B30B0">
        <w:rPr>
          <w:sz w:val="28"/>
          <w:szCs w:val="28"/>
        </w:rPr>
        <w:t xml:space="preserve">округ Макеевка </w:t>
      </w:r>
      <w:r w:rsidR="004A692E" w:rsidRPr="007B30B0">
        <w:rPr>
          <w:sz w:val="28"/>
          <w:szCs w:val="28"/>
        </w:rPr>
        <w:t xml:space="preserve">Донецкой Народной Республики, принятым решением Макеевского городского совета Донецкой Народной Республики </w:t>
      </w:r>
      <w:r w:rsidR="00C763B4" w:rsidRPr="007B30B0">
        <w:rPr>
          <w:sz w:val="28"/>
          <w:szCs w:val="28"/>
        </w:rPr>
        <w:br/>
      </w:r>
      <w:r w:rsidR="004A692E" w:rsidRPr="007B30B0">
        <w:rPr>
          <w:sz w:val="28"/>
          <w:szCs w:val="28"/>
        </w:rPr>
        <w:t>от 25.10.2023 № 5/1,</w:t>
      </w:r>
      <w:r w:rsidR="00206AF8" w:rsidRPr="007B30B0">
        <w:rPr>
          <w:sz w:val="28"/>
          <w:szCs w:val="28"/>
        </w:rPr>
        <w:t xml:space="preserve"> Положением</w:t>
      </w:r>
      <w:r w:rsidR="00A66901" w:rsidRPr="007B30B0">
        <w:rPr>
          <w:sz w:val="28"/>
          <w:szCs w:val="28"/>
        </w:rPr>
        <w:t xml:space="preserve"> </w:t>
      </w:r>
      <w:r w:rsidR="00206AF8" w:rsidRPr="007B30B0">
        <w:rPr>
          <w:sz w:val="28"/>
          <w:szCs w:val="28"/>
        </w:rPr>
        <w:t xml:space="preserve">об </w:t>
      </w:r>
      <w:r w:rsidR="00A66901" w:rsidRPr="007B30B0">
        <w:rPr>
          <w:sz w:val="28"/>
          <w:szCs w:val="28"/>
        </w:rPr>
        <w:t xml:space="preserve">Администрации </w:t>
      </w:r>
      <w:r w:rsidR="00206AF8" w:rsidRPr="007B30B0">
        <w:rPr>
          <w:sz w:val="28"/>
          <w:szCs w:val="28"/>
        </w:rPr>
        <w:t>городского округа Макеевка Донецкой Народной Республики, утвержденным решением Макеевского городского совета Донецкой Народной Республики от 10.11.2023 № 7/3,</w:t>
      </w:r>
      <w:r w:rsidR="001B5924" w:rsidRPr="007B30B0">
        <w:rPr>
          <w:sz w:val="28"/>
          <w:szCs w:val="28"/>
        </w:rPr>
        <w:t xml:space="preserve"> </w:t>
      </w:r>
      <w:bookmarkStart w:id="1" w:name="_Hlk156734521"/>
      <w:r w:rsidR="001B5924" w:rsidRPr="007B30B0">
        <w:rPr>
          <w:sz w:val="28"/>
          <w:szCs w:val="28"/>
        </w:rPr>
        <w:t>Администрация городского округа Макеевка Донецкой Народной Республики</w:t>
      </w:r>
      <w:bookmarkEnd w:id="1"/>
    </w:p>
    <w:p w14:paraId="6D4DB798" w14:textId="77777777" w:rsidR="00E46A3F" w:rsidRPr="007B30B0" w:rsidRDefault="00E46A3F" w:rsidP="001B5924">
      <w:pPr>
        <w:widowControl w:val="0"/>
        <w:autoSpaceDE w:val="0"/>
        <w:autoSpaceDN w:val="0"/>
        <w:ind w:firstLine="540"/>
        <w:jc w:val="both"/>
        <w:rPr>
          <w:sz w:val="24"/>
          <w:szCs w:val="24"/>
        </w:rPr>
      </w:pPr>
    </w:p>
    <w:p w14:paraId="7FD1AA01" w14:textId="77777777" w:rsidR="001B5924" w:rsidRPr="007B30B0" w:rsidRDefault="001B5924" w:rsidP="001B5924">
      <w:pPr>
        <w:outlineLvl w:val="0"/>
        <w:rPr>
          <w:sz w:val="28"/>
          <w:szCs w:val="28"/>
        </w:rPr>
      </w:pPr>
      <w:r w:rsidRPr="007B30B0">
        <w:rPr>
          <w:sz w:val="28"/>
          <w:szCs w:val="28"/>
        </w:rPr>
        <w:t>ПОСТАНОВЛЯЕТ:</w:t>
      </w:r>
    </w:p>
    <w:p w14:paraId="76F6AF07" w14:textId="77777777" w:rsidR="00875DBC" w:rsidRPr="007B30B0" w:rsidRDefault="00875DBC" w:rsidP="00130567">
      <w:pPr>
        <w:pStyle w:val="a3"/>
        <w:shd w:val="clear" w:color="auto" w:fill="FFFFFF"/>
        <w:spacing w:before="0" w:beforeAutospacing="0" w:after="0" w:afterAutospacing="0"/>
        <w:ind w:firstLine="708"/>
        <w:contextualSpacing/>
        <w:jc w:val="both"/>
      </w:pPr>
    </w:p>
    <w:p w14:paraId="3998B817" w14:textId="3B8373C4" w:rsidR="00970C2D" w:rsidRPr="007B30B0" w:rsidRDefault="00970C2D" w:rsidP="00E46A3F">
      <w:pPr>
        <w:pStyle w:val="af1"/>
        <w:ind w:left="0" w:firstLine="709"/>
        <w:jc w:val="both"/>
        <w:rPr>
          <w:sz w:val="28"/>
          <w:szCs w:val="28"/>
        </w:rPr>
      </w:pPr>
      <w:r w:rsidRPr="007B30B0">
        <w:rPr>
          <w:sz w:val="28"/>
          <w:szCs w:val="28"/>
        </w:rPr>
        <w:t>1.</w:t>
      </w:r>
      <w:r w:rsidR="00130567" w:rsidRPr="007B30B0">
        <w:rPr>
          <w:sz w:val="28"/>
          <w:szCs w:val="28"/>
        </w:rPr>
        <w:t> </w:t>
      </w:r>
      <w:r w:rsidRPr="007B30B0">
        <w:rPr>
          <w:sz w:val="28"/>
          <w:szCs w:val="28"/>
        </w:rPr>
        <w:t xml:space="preserve">Утвердить </w:t>
      </w:r>
      <w:r w:rsidR="00E46A3F" w:rsidRPr="007B30B0">
        <w:rPr>
          <w:sz w:val="28"/>
          <w:szCs w:val="28"/>
        </w:rPr>
        <w:t>Порядок формирования среднесрочного финансового плана муниципального образования городского округа Макеевка Донецкой Народной Республики</w:t>
      </w:r>
      <w:r w:rsidRPr="007B30B0">
        <w:rPr>
          <w:i/>
          <w:sz w:val="28"/>
          <w:szCs w:val="28"/>
        </w:rPr>
        <w:t xml:space="preserve"> </w:t>
      </w:r>
      <w:r w:rsidRPr="007B30B0">
        <w:rPr>
          <w:sz w:val="28"/>
          <w:szCs w:val="28"/>
        </w:rPr>
        <w:t>согласно приложению.</w:t>
      </w:r>
    </w:p>
    <w:p w14:paraId="3CFD0C55" w14:textId="77777777" w:rsidR="00E46A3F" w:rsidRPr="007B30B0" w:rsidRDefault="00E46A3F" w:rsidP="00E46A3F">
      <w:pPr>
        <w:pStyle w:val="af1"/>
        <w:ind w:left="0" w:firstLine="709"/>
        <w:jc w:val="both"/>
        <w:rPr>
          <w:sz w:val="28"/>
          <w:szCs w:val="28"/>
        </w:rPr>
      </w:pPr>
    </w:p>
    <w:p w14:paraId="40C062F6" w14:textId="68D531A9" w:rsidR="00970C2D" w:rsidRPr="007B30B0" w:rsidRDefault="00E46A3F" w:rsidP="00130567">
      <w:pPr>
        <w:pStyle w:val="ConsNormal"/>
        <w:widowControl/>
        <w:ind w:right="0" w:firstLine="709"/>
        <w:contextualSpacing/>
        <w:jc w:val="both"/>
        <w:rPr>
          <w:rFonts w:ascii="Times New Roman" w:hAnsi="Times New Roman" w:cs="Times New Roman"/>
          <w:sz w:val="28"/>
          <w:szCs w:val="28"/>
        </w:rPr>
      </w:pPr>
      <w:r w:rsidRPr="007B30B0">
        <w:rPr>
          <w:rFonts w:ascii="Times New Roman" w:hAnsi="Times New Roman" w:cs="Times New Roman"/>
          <w:sz w:val="28"/>
          <w:szCs w:val="28"/>
        </w:rPr>
        <w:t>2</w:t>
      </w:r>
      <w:r w:rsidR="00970C2D" w:rsidRPr="007B30B0">
        <w:rPr>
          <w:rFonts w:ascii="Times New Roman" w:hAnsi="Times New Roman" w:cs="Times New Roman"/>
          <w:sz w:val="28"/>
          <w:szCs w:val="28"/>
        </w:rPr>
        <w:t>.</w:t>
      </w:r>
      <w:r w:rsidR="00130567" w:rsidRPr="007B30B0">
        <w:rPr>
          <w:rFonts w:ascii="Times New Roman" w:hAnsi="Times New Roman" w:cs="Times New Roman"/>
          <w:sz w:val="28"/>
          <w:szCs w:val="28"/>
        </w:rPr>
        <w:t> </w:t>
      </w:r>
      <w:r w:rsidR="00970C2D" w:rsidRPr="007B30B0">
        <w:rPr>
          <w:rFonts w:ascii="Times New Roman" w:hAnsi="Times New Roman" w:cs="Times New Roman"/>
          <w:sz w:val="28"/>
          <w:szCs w:val="28"/>
        </w:rPr>
        <w:t>Настоящее постановление вступает в силу со дня его подписания</w:t>
      </w:r>
      <w:r w:rsidR="00C763B4" w:rsidRPr="007B30B0">
        <w:rPr>
          <w:rFonts w:ascii="Times New Roman" w:hAnsi="Times New Roman" w:cs="Times New Roman"/>
          <w:sz w:val="28"/>
          <w:szCs w:val="28"/>
        </w:rPr>
        <w:t xml:space="preserve"> </w:t>
      </w:r>
      <w:r w:rsidR="00C763B4" w:rsidRPr="007B30B0">
        <w:rPr>
          <w:rFonts w:ascii="Times New Roman" w:hAnsi="Times New Roman" w:cs="Times New Roman"/>
          <w:sz w:val="28"/>
          <w:szCs w:val="28"/>
        </w:rPr>
        <w:br/>
        <w:t xml:space="preserve">и распространяет свое действие на отношения, возникшие </w:t>
      </w:r>
      <w:r w:rsidR="00C763B4" w:rsidRPr="007B30B0">
        <w:rPr>
          <w:rFonts w:ascii="Times New Roman" w:hAnsi="Times New Roman" w:cs="Times New Roman"/>
          <w:sz w:val="28"/>
          <w:szCs w:val="28"/>
        </w:rPr>
        <w:br/>
        <w:t>с 1 января 2024 года</w:t>
      </w:r>
      <w:r w:rsidR="00970C2D" w:rsidRPr="007B30B0">
        <w:rPr>
          <w:rFonts w:ascii="Times New Roman" w:hAnsi="Times New Roman" w:cs="Times New Roman"/>
          <w:sz w:val="28"/>
          <w:szCs w:val="28"/>
        </w:rPr>
        <w:t>.</w:t>
      </w:r>
    </w:p>
    <w:p w14:paraId="1DA377DF" w14:textId="77777777" w:rsidR="00E46A3F" w:rsidRPr="007B30B0" w:rsidRDefault="00E46A3F" w:rsidP="00130567">
      <w:pPr>
        <w:pStyle w:val="ConsNormal"/>
        <w:widowControl/>
        <w:ind w:right="0" w:firstLine="709"/>
        <w:contextualSpacing/>
        <w:jc w:val="both"/>
        <w:rPr>
          <w:rFonts w:ascii="Times New Roman" w:hAnsi="Times New Roman" w:cs="Times New Roman"/>
          <w:sz w:val="28"/>
          <w:szCs w:val="28"/>
        </w:rPr>
      </w:pPr>
    </w:p>
    <w:p w14:paraId="4FA4E96E" w14:textId="70F32DA8" w:rsidR="001B5924" w:rsidRPr="007B30B0" w:rsidRDefault="00E46A3F" w:rsidP="001B5924">
      <w:pPr>
        <w:pStyle w:val="ConsNormal"/>
        <w:widowControl/>
        <w:ind w:right="0" w:firstLine="709"/>
        <w:contextualSpacing/>
        <w:jc w:val="both"/>
        <w:rPr>
          <w:rFonts w:ascii="Times New Roman" w:hAnsi="Times New Roman" w:cs="Times New Roman"/>
          <w:sz w:val="28"/>
          <w:szCs w:val="28"/>
        </w:rPr>
      </w:pPr>
      <w:r w:rsidRPr="007B30B0">
        <w:rPr>
          <w:rFonts w:ascii="Times New Roman" w:hAnsi="Times New Roman" w:cs="Times New Roman"/>
          <w:sz w:val="28"/>
          <w:szCs w:val="28"/>
        </w:rPr>
        <w:t>3</w:t>
      </w:r>
      <w:r w:rsidR="00970C2D" w:rsidRPr="007B30B0">
        <w:rPr>
          <w:rFonts w:ascii="Times New Roman" w:hAnsi="Times New Roman" w:cs="Times New Roman"/>
          <w:sz w:val="28"/>
          <w:szCs w:val="28"/>
        </w:rPr>
        <w:t>.</w:t>
      </w:r>
      <w:r w:rsidR="00130567" w:rsidRPr="007B30B0">
        <w:rPr>
          <w:rFonts w:ascii="Times New Roman" w:hAnsi="Times New Roman" w:cs="Times New Roman"/>
          <w:sz w:val="28"/>
          <w:szCs w:val="28"/>
        </w:rPr>
        <w:t> </w:t>
      </w:r>
      <w:r w:rsidR="00970C2D" w:rsidRPr="007B30B0">
        <w:rPr>
          <w:rFonts w:ascii="Times New Roman" w:hAnsi="Times New Roman" w:cs="Times New Roman"/>
          <w:sz w:val="28"/>
          <w:szCs w:val="28"/>
        </w:rPr>
        <w:t xml:space="preserve">Контроль за исполнением настоящего постановления возложить </w:t>
      </w:r>
      <w:r w:rsidR="007F2767" w:rsidRPr="007B30B0">
        <w:rPr>
          <w:rFonts w:ascii="Times New Roman" w:hAnsi="Times New Roman" w:cs="Times New Roman"/>
          <w:sz w:val="28"/>
          <w:szCs w:val="28"/>
        </w:rPr>
        <w:br/>
      </w:r>
      <w:r w:rsidR="00970C2D" w:rsidRPr="007B30B0">
        <w:rPr>
          <w:rFonts w:ascii="Times New Roman" w:hAnsi="Times New Roman" w:cs="Times New Roman"/>
          <w:sz w:val="28"/>
          <w:szCs w:val="28"/>
        </w:rPr>
        <w:t>на</w:t>
      </w:r>
      <w:r w:rsidR="00130567" w:rsidRPr="007B30B0">
        <w:rPr>
          <w:rFonts w:ascii="Times New Roman" w:hAnsi="Times New Roman" w:cs="Times New Roman"/>
          <w:sz w:val="28"/>
          <w:szCs w:val="28"/>
        </w:rPr>
        <w:t xml:space="preserve"> </w:t>
      </w:r>
      <w:r w:rsidR="001B5924" w:rsidRPr="007B30B0">
        <w:rPr>
          <w:rFonts w:ascii="Times New Roman" w:hAnsi="Times New Roman" w:cs="Times New Roman"/>
          <w:sz w:val="28"/>
          <w:szCs w:val="28"/>
        </w:rPr>
        <w:t>директора Департамента по финансам и бюджету Администрации городского округа Макеевка Донецкой Народной Республики Старых Е.В.</w:t>
      </w:r>
    </w:p>
    <w:p w14:paraId="7122E1D7" w14:textId="233A7A75" w:rsidR="00CF34AE" w:rsidRPr="007B30B0" w:rsidRDefault="00CF34AE" w:rsidP="00130567">
      <w:pPr>
        <w:pStyle w:val="a3"/>
        <w:shd w:val="clear" w:color="auto" w:fill="FFFFFF"/>
        <w:spacing w:before="0" w:beforeAutospacing="0" w:after="0" w:afterAutospacing="0"/>
        <w:contextualSpacing/>
        <w:jc w:val="both"/>
        <w:rPr>
          <w:sz w:val="28"/>
          <w:szCs w:val="28"/>
        </w:rPr>
      </w:pPr>
    </w:p>
    <w:p w14:paraId="1578A92E" w14:textId="77777777" w:rsidR="00E46A3F" w:rsidRPr="007B30B0" w:rsidRDefault="00E46A3F" w:rsidP="00130567">
      <w:pPr>
        <w:pStyle w:val="a3"/>
        <w:shd w:val="clear" w:color="auto" w:fill="FFFFFF"/>
        <w:spacing w:before="0" w:beforeAutospacing="0" w:after="0" w:afterAutospacing="0"/>
        <w:contextualSpacing/>
        <w:jc w:val="both"/>
        <w:rPr>
          <w:sz w:val="28"/>
          <w:szCs w:val="28"/>
        </w:rPr>
      </w:pPr>
    </w:p>
    <w:p w14:paraId="23AEF0F3" w14:textId="77777777" w:rsidR="00CF34AE" w:rsidRPr="007A0370" w:rsidRDefault="00CF34AE" w:rsidP="007A0370">
      <w:pPr>
        <w:rPr>
          <w:sz w:val="28"/>
        </w:rPr>
      </w:pPr>
    </w:p>
    <w:p w14:paraId="208A1E73" w14:textId="77777777" w:rsidR="00E42EB1" w:rsidRPr="007A0370" w:rsidRDefault="00E42EB1" w:rsidP="007A0370">
      <w:pPr>
        <w:rPr>
          <w:sz w:val="28"/>
        </w:rPr>
      </w:pPr>
      <w:r w:rsidRPr="007A0370">
        <w:rPr>
          <w:sz w:val="28"/>
        </w:rPr>
        <w:t xml:space="preserve">Глава муниципального образования </w:t>
      </w:r>
    </w:p>
    <w:p w14:paraId="6DBEE164" w14:textId="77777777" w:rsidR="007A7919" w:rsidRPr="007A0370" w:rsidRDefault="00E42EB1" w:rsidP="007A0370">
      <w:pPr>
        <w:rPr>
          <w:sz w:val="28"/>
        </w:rPr>
      </w:pPr>
      <w:r w:rsidRPr="007A0370">
        <w:rPr>
          <w:sz w:val="28"/>
        </w:rPr>
        <w:t>городского округа Макеевка</w:t>
      </w:r>
      <w:r w:rsidR="007A7919" w:rsidRPr="007A0370">
        <w:rPr>
          <w:sz w:val="28"/>
        </w:rPr>
        <w:t xml:space="preserve"> </w:t>
      </w:r>
    </w:p>
    <w:p w14:paraId="4ED99B55" w14:textId="3FD148EB" w:rsidR="007A7919" w:rsidRPr="007A0370" w:rsidRDefault="007A7919" w:rsidP="007A0370">
      <w:pPr>
        <w:rPr>
          <w:sz w:val="28"/>
        </w:rPr>
      </w:pPr>
      <w:r w:rsidRPr="007A0370">
        <w:rPr>
          <w:sz w:val="28"/>
        </w:rPr>
        <w:t>Донецкой Нар</w:t>
      </w:r>
      <w:r w:rsidR="00DC4B65" w:rsidRPr="007A0370">
        <w:rPr>
          <w:sz w:val="28"/>
        </w:rPr>
        <w:t>одной Р</w:t>
      </w:r>
      <w:r w:rsidRPr="007A0370">
        <w:rPr>
          <w:sz w:val="28"/>
        </w:rPr>
        <w:t>еспублики</w:t>
      </w:r>
      <w:r w:rsidRPr="007A0370">
        <w:rPr>
          <w:sz w:val="28"/>
        </w:rPr>
        <w:tab/>
      </w:r>
      <w:r w:rsidRPr="007A0370">
        <w:rPr>
          <w:sz w:val="28"/>
        </w:rPr>
        <w:tab/>
      </w:r>
      <w:r w:rsidRPr="007A0370">
        <w:rPr>
          <w:sz w:val="28"/>
        </w:rPr>
        <w:tab/>
      </w:r>
      <w:r w:rsidRPr="007A0370">
        <w:rPr>
          <w:sz w:val="28"/>
        </w:rPr>
        <w:tab/>
      </w:r>
      <w:r w:rsidRPr="007A0370">
        <w:rPr>
          <w:sz w:val="28"/>
        </w:rPr>
        <w:tab/>
      </w:r>
      <w:r w:rsidR="00130567" w:rsidRPr="007A0370">
        <w:rPr>
          <w:sz w:val="28"/>
        </w:rPr>
        <w:t xml:space="preserve">         </w:t>
      </w:r>
      <w:r w:rsidR="00E42EB1" w:rsidRPr="007A0370">
        <w:rPr>
          <w:sz w:val="28"/>
        </w:rPr>
        <w:t>В.Ю. Ключаров</w:t>
      </w:r>
    </w:p>
    <w:p w14:paraId="0D592B08" w14:textId="77777777" w:rsidR="00A66901" w:rsidRPr="007A0370" w:rsidRDefault="00A66901" w:rsidP="007A0370">
      <w:pPr>
        <w:rPr>
          <w:sz w:val="28"/>
        </w:rPr>
      </w:pPr>
    </w:p>
    <w:p w14:paraId="47911075" w14:textId="77777777" w:rsidR="00A66901" w:rsidRPr="007A0370" w:rsidRDefault="00A66901" w:rsidP="007A0370">
      <w:pPr>
        <w:rPr>
          <w:sz w:val="28"/>
        </w:rPr>
      </w:pPr>
    </w:p>
    <w:p w14:paraId="2331351E" w14:textId="77777777" w:rsidR="00A66901" w:rsidRPr="007A0370" w:rsidRDefault="00A66901" w:rsidP="007A0370">
      <w:pPr>
        <w:rPr>
          <w:sz w:val="28"/>
        </w:rPr>
        <w:sectPr w:rsidR="00A66901" w:rsidRPr="007A0370" w:rsidSect="0080120A">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701" w:header="709" w:footer="709" w:gutter="0"/>
          <w:pgNumType w:start="1"/>
          <w:cols w:space="720"/>
          <w:titlePg/>
          <w:docGrid w:linePitch="360"/>
        </w:sectPr>
      </w:pPr>
    </w:p>
    <w:p w14:paraId="785FEEB7" w14:textId="1C54CAC2" w:rsidR="0080160C" w:rsidRPr="007B30B0" w:rsidRDefault="00BD3564" w:rsidP="0073681E">
      <w:pPr>
        <w:ind w:left="5529"/>
        <w:jc w:val="center"/>
        <w:outlineLvl w:val="0"/>
        <w:rPr>
          <w:sz w:val="28"/>
          <w:szCs w:val="28"/>
        </w:rPr>
      </w:pPr>
      <w:r w:rsidRPr="007B30B0">
        <w:rPr>
          <w:sz w:val="28"/>
          <w:szCs w:val="28"/>
        </w:rPr>
        <w:lastRenderedPageBreak/>
        <w:t>УТВЕРЖДЕН</w:t>
      </w:r>
    </w:p>
    <w:p w14:paraId="1355D98B" w14:textId="5A5DBEFB" w:rsidR="0080160C" w:rsidRPr="007B30B0" w:rsidRDefault="0080160C" w:rsidP="0073681E">
      <w:pPr>
        <w:ind w:left="5529"/>
        <w:jc w:val="center"/>
        <w:outlineLvl w:val="0"/>
        <w:rPr>
          <w:sz w:val="28"/>
          <w:szCs w:val="28"/>
        </w:rPr>
      </w:pPr>
      <w:r w:rsidRPr="007B30B0">
        <w:rPr>
          <w:sz w:val="28"/>
          <w:szCs w:val="28"/>
        </w:rPr>
        <w:t>постановлени</w:t>
      </w:r>
      <w:r w:rsidR="00BD3564" w:rsidRPr="007B30B0">
        <w:rPr>
          <w:sz w:val="28"/>
          <w:szCs w:val="28"/>
        </w:rPr>
        <w:t>ем</w:t>
      </w:r>
      <w:r w:rsidRPr="007B30B0">
        <w:rPr>
          <w:sz w:val="28"/>
          <w:szCs w:val="28"/>
        </w:rPr>
        <w:t xml:space="preserve"> </w:t>
      </w:r>
      <w:r w:rsidR="00AD71DE" w:rsidRPr="007B30B0">
        <w:rPr>
          <w:sz w:val="28"/>
          <w:szCs w:val="28"/>
        </w:rPr>
        <w:t>Администрации</w:t>
      </w:r>
    </w:p>
    <w:p w14:paraId="5F877519" w14:textId="77777777" w:rsidR="0080160C" w:rsidRPr="007B30B0" w:rsidRDefault="0080160C" w:rsidP="0073681E">
      <w:pPr>
        <w:ind w:left="5529"/>
        <w:jc w:val="center"/>
        <w:outlineLvl w:val="0"/>
        <w:rPr>
          <w:sz w:val="28"/>
          <w:szCs w:val="28"/>
        </w:rPr>
      </w:pPr>
      <w:r w:rsidRPr="007B30B0">
        <w:rPr>
          <w:sz w:val="28"/>
          <w:szCs w:val="28"/>
        </w:rPr>
        <w:t>городского округа Макеевка</w:t>
      </w:r>
    </w:p>
    <w:p w14:paraId="6AA4247C" w14:textId="77777777" w:rsidR="0080160C" w:rsidRPr="007B30B0" w:rsidRDefault="0080160C" w:rsidP="0073681E">
      <w:pPr>
        <w:ind w:left="5529"/>
        <w:jc w:val="center"/>
        <w:outlineLvl w:val="0"/>
        <w:rPr>
          <w:sz w:val="28"/>
          <w:szCs w:val="28"/>
        </w:rPr>
      </w:pPr>
      <w:r w:rsidRPr="007B30B0">
        <w:rPr>
          <w:sz w:val="28"/>
          <w:szCs w:val="28"/>
        </w:rPr>
        <w:t>Донецкой Народной Республики</w:t>
      </w:r>
    </w:p>
    <w:p w14:paraId="3618922C" w14:textId="18604E47" w:rsidR="00A94DD3" w:rsidRPr="007B30B0" w:rsidRDefault="00A94DD3" w:rsidP="0073681E">
      <w:pPr>
        <w:ind w:left="5529"/>
        <w:jc w:val="center"/>
        <w:outlineLvl w:val="0"/>
        <w:rPr>
          <w:sz w:val="28"/>
          <w:szCs w:val="28"/>
        </w:rPr>
      </w:pPr>
      <w:r w:rsidRPr="007B30B0">
        <w:rPr>
          <w:sz w:val="28"/>
          <w:szCs w:val="28"/>
        </w:rPr>
        <w:t xml:space="preserve">от </w:t>
      </w:r>
      <w:r w:rsidR="00BC5115">
        <w:rPr>
          <w:sz w:val="28"/>
          <w:szCs w:val="28"/>
        </w:rPr>
        <w:t>09.01.2024</w:t>
      </w:r>
      <w:r w:rsidR="002D27EB" w:rsidRPr="007B30B0">
        <w:rPr>
          <w:sz w:val="28"/>
          <w:szCs w:val="28"/>
        </w:rPr>
        <w:t xml:space="preserve"> </w:t>
      </w:r>
      <w:r w:rsidRPr="007B30B0">
        <w:rPr>
          <w:sz w:val="28"/>
          <w:szCs w:val="28"/>
        </w:rPr>
        <w:t xml:space="preserve">№ </w:t>
      </w:r>
      <w:r w:rsidR="00BC5115">
        <w:rPr>
          <w:sz w:val="28"/>
          <w:szCs w:val="28"/>
        </w:rPr>
        <w:t>23</w:t>
      </w:r>
    </w:p>
    <w:p w14:paraId="6D80ADD1" w14:textId="77777777" w:rsidR="00A66901" w:rsidRPr="007B30B0" w:rsidRDefault="00A66901" w:rsidP="00A66901">
      <w:pPr>
        <w:ind w:firstLine="708"/>
        <w:jc w:val="both"/>
        <w:rPr>
          <w:sz w:val="28"/>
          <w:szCs w:val="28"/>
        </w:rPr>
      </w:pPr>
    </w:p>
    <w:p w14:paraId="53FA6BF0" w14:textId="77777777" w:rsidR="00E46A3F" w:rsidRPr="007B30B0" w:rsidRDefault="00E46A3F" w:rsidP="00E46A3F">
      <w:pPr>
        <w:pStyle w:val="af1"/>
        <w:ind w:left="0"/>
        <w:jc w:val="center"/>
        <w:rPr>
          <w:sz w:val="28"/>
          <w:szCs w:val="28"/>
        </w:rPr>
      </w:pPr>
    </w:p>
    <w:p w14:paraId="623019E9" w14:textId="6B7A2F78" w:rsidR="00E46A3F" w:rsidRPr="007B30B0" w:rsidRDefault="00EA17E2" w:rsidP="00E46A3F">
      <w:pPr>
        <w:pStyle w:val="af1"/>
        <w:ind w:left="0"/>
        <w:jc w:val="center"/>
        <w:rPr>
          <w:b/>
          <w:bCs/>
          <w:sz w:val="28"/>
          <w:szCs w:val="28"/>
        </w:rPr>
      </w:pPr>
      <w:r w:rsidRPr="007B30B0">
        <w:rPr>
          <w:b/>
          <w:bCs/>
          <w:sz w:val="28"/>
          <w:szCs w:val="28"/>
        </w:rPr>
        <w:t>Порядок</w:t>
      </w:r>
      <w:r w:rsidR="00C763B4" w:rsidRPr="007B30B0">
        <w:rPr>
          <w:b/>
          <w:bCs/>
          <w:sz w:val="28"/>
          <w:szCs w:val="28"/>
        </w:rPr>
        <w:t xml:space="preserve"> </w:t>
      </w:r>
      <w:r w:rsidRPr="007B30B0">
        <w:rPr>
          <w:b/>
          <w:bCs/>
          <w:sz w:val="28"/>
          <w:szCs w:val="28"/>
        </w:rPr>
        <w:t>формирования среднесрочного финансового плана</w:t>
      </w:r>
    </w:p>
    <w:p w14:paraId="6A5EDE34" w14:textId="3E6927D5" w:rsidR="00E46A3F" w:rsidRPr="007B30B0" w:rsidRDefault="00EA17E2" w:rsidP="00E46A3F">
      <w:pPr>
        <w:pStyle w:val="ConsPlusNormal"/>
        <w:contextualSpacing/>
        <w:jc w:val="center"/>
        <w:rPr>
          <w:rFonts w:ascii="Times New Roman" w:hAnsi="Times New Roman" w:cs="Times New Roman"/>
          <w:b/>
          <w:bCs/>
          <w:sz w:val="28"/>
          <w:szCs w:val="28"/>
        </w:rPr>
      </w:pPr>
      <w:r w:rsidRPr="007B30B0">
        <w:rPr>
          <w:rFonts w:ascii="Times New Roman" w:hAnsi="Times New Roman" w:cs="Times New Roman"/>
          <w:b/>
          <w:bCs/>
          <w:sz w:val="28"/>
          <w:szCs w:val="28"/>
        </w:rPr>
        <w:t>муниципального образования городского округа Макеевка</w:t>
      </w:r>
    </w:p>
    <w:p w14:paraId="547F5392" w14:textId="57AA0BC7" w:rsidR="00E46A3F" w:rsidRPr="007B30B0" w:rsidRDefault="00EA17E2" w:rsidP="00E46A3F">
      <w:pPr>
        <w:pStyle w:val="af1"/>
        <w:ind w:left="0"/>
        <w:jc w:val="center"/>
        <w:rPr>
          <w:b/>
          <w:bCs/>
          <w:sz w:val="28"/>
          <w:szCs w:val="28"/>
        </w:rPr>
      </w:pPr>
      <w:r w:rsidRPr="007B30B0">
        <w:rPr>
          <w:b/>
          <w:bCs/>
          <w:sz w:val="28"/>
          <w:szCs w:val="28"/>
        </w:rPr>
        <w:t>Донецкой Народной Республики</w:t>
      </w:r>
    </w:p>
    <w:p w14:paraId="33B5EA59" w14:textId="77777777" w:rsidR="00E46A3F" w:rsidRPr="007B30B0" w:rsidRDefault="00E46A3F" w:rsidP="00E46A3F">
      <w:pPr>
        <w:pStyle w:val="af1"/>
        <w:ind w:firstLine="709"/>
        <w:jc w:val="both"/>
        <w:rPr>
          <w:sz w:val="28"/>
          <w:szCs w:val="28"/>
        </w:rPr>
      </w:pPr>
    </w:p>
    <w:p w14:paraId="64EC17CB" w14:textId="007AFD1F" w:rsidR="00E46A3F" w:rsidRPr="007B30B0" w:rsidRDefault="00E46A3F" w:rsidP="00E46A3F">
      <w:pPr>
        <w:ind w:firstLine="709"/>
        <w:jc w:val="both"/>
        <w:rPr>
          <w:sz w:val="28"/>
          <w:szCs w:val="28"/>
        </w:rPr>
      </w:pPr>
      <w:r w:rsidRPr="007B30B0">
        <w:rPr>
          <w:sz w:val="28"/>
          <w:szCs w:val="28"/>
        </w:rPr>
        <w:t xml:space="preserve">1. В случае составления и утверждения однолетнего проекта бюджета муниципального образования городского округа Макеевка Донецкой Народной Республики </w:t>
      </w:r>
      <w:r w:rsidR="00525397" w:rsidRPr="007B30B0">
        <w:rPr>
          <w:sz w:val="28"/>
          <w:szCs w:val="28"/>
        </w:rPr>
        <w:t xml:space="preserve">(далее – бюджет округа, местный бюджет) </w:t>
      </w:r>
      <w:r w:rsidRPr="007B30B0">
        <w:rPr>
          <w:sz w:val="28"/>
          <w:szCs w:val="28"/>
        </w:rPr>
        <w:t xml:space="preserve">на очередной финансовый год Администрацией городского округа Макеевка Донецкой Народной Республики (далее – Администрация округа) в соответствии </w:t>
      </w:r>
      <w:r w:rsidR="00525397" w:rsidRPr="007B30B0">
        <w:rPr>
          <w:sz w:val="28"/>
          <w:szCs w:val="28"/>
        </w:rPr>
        <w:br/>
      </w:r>
      <w:r w:rsidRPr="007B30B0">
        <w:rPr>
          <w:sz w:val="28"/>
          <w:szCs w:val="28"/>
        </w:rPr>
        <w:t xml:space="preserve">со статьей 169 Бюджетного кодекса Российской Федерации разрабатывается </w:t>
      </w:r>
      <w:r w:rsidR="00525397" w:rsidRPr="007B30B0">
        <w:rPr>
          <w:sz w:val="28"/>
          <w:szCs w:val="28"/>
        </w:rPr>
        <w:br/>
      </w:r>
      <w:r w:rsidRPr="007B30B0">
        <w:rPr>
          <w:sz w:val="28"/>
          <w:szCs w:val="28"/>
        </w:rPr>
        <w:t>и утверждается среднесрочный финансовый план муниципального образования городского округа Макеевка Донецкой Народной Республики (далее – среднесрочный финансовый план).</w:t>
      </w:r>
    </w:p>
    <w:p w14:paraId="5059C12E" w14:textId="4576A19F" w:rsidR="00E46A3F" w:rsidRPr="007B30B0" w:rsidRDefault="00E46A3F" w:rsidP="00E46A3F">
      <w:pPr>
        <w:pStyle w:val="af1"/>
        <w:ind w:left="0" w:firstLine="709"/>
        <w:jc w:val="both"/>
        <w:rPr>
          <w:sz w:val="28"/>
          <w:szCs w:val="28"/>
        </w:rPr>
      </w:pPr>
      <w:r w:rsidRPr="007B30B0">
        <w:rPr>
          <w:sz w:val="28"/>
          <w:szCs w:val="28"/>
        </w:rPr>
        <w:t xml:space="preserve">Среднесрочный финансовый план ежегодно разрабатывается </w:t>
      </w:r>
      <w:r w:rsidR="00EA17E2" w:rsidRPr="007B30B0">
        <w:rPr>
          <w:sz w:val="28"/>
          <w:szCs w:val="28"/>
        </w:rPr>
        <w:br/>
      </w:r>
      <w:r w:rsidRPr="007B30B0">
        <w:rPr>
          <w:sz w:val="28"/>
          <w:szCs w:val="28"/>
        </w:rPr>
        <w:t xml:space="preserve">с соблюдением положений Бюджетного кодекса Российской Федерации, </w:t>
      </w:r>
      <w:r w:rsidR="00EA17E2" w:rsidRPr="007B30B0">
        <w:rPr>
          <w:sz w:val="28"/>
          <w:szCs w:val="28"/>
        </w:rPr>
        <w:br/>
      </w:r>
      <w:r w:rsidRPr="007B30B0">
        <w:rPr>
          <w:sz w:val="28"/>
          <w:szCs w:val="28"/>
        </w:rPr>
        <w:t>а также основными направлениями бюджетной и налоговой политики муниципального образования</w:t>
      </w:r>
      <w:r w:rsidR="00525397" w:rsidRPr="007B30B0">
        <w:rPr>
          <w:sz w:val="28"/>
          <w:szCs w:val="28"/>
        </w:rPr>
        <w:t xml:space="preserve"> городского округа Макеевка Донецкой Народной Республики (далее – округ)</w:t>
      </w:r>
      <w:r w:rsidRPr="007B30B0">
        <w:rPr>
          <w:sz w:val="28"/>
          <w:szCs w:val="28"/>
        </w:rPr>
        <w:t>.</w:t>
      </w:r>
    </w:p>
    <w:p w14:paraId="1E54D3E9" w14:textId="794E2E48" w:rsidR="00E46A3F" w:rsidRPr="007B30B0" w:rsidRDefault="00E46A3F" w:rsidP="00E46A3F">
      <w:pPr>
        <w:ind w:firstLine="709"/>
        <w:jc w:val="both"/>
        <w:rPr>
          <w:sz w:val="28"/>
          <w:szCs w:val="28"/>
        </w:rPr>
      </w:pPr>
      <w:r w:rsidRPr="007B30B0">
        <w:rPr>
          <w:sz w:val="28"/>
          <w:szCs w:val="28"/>
        </w:rPr>
        <w:t xml:space="preserve">Под среднесрочным финансовым планом понимается документ, содержащий основные параметры бюджета </w:t>
      </w:r>
      <w:r w:rsidR="00525397" w:rsidRPr="007B30B0">
        <w:rPr>
          <w:sz w:val="28"/>
          <w:szCs w:val="28"/>
        </w:rPr>
        <w:t>округа</w:t>
      </w:r>
      <w:r w:rsidRPr="007B30B0">
        <w:rPr>
          <w:sz w:val="28"/>
          <w:szCs w:val="28"/>
        </w:rPr>
        <w:t>.</w:t>
      </w:r>
    </w:p>
    <w:p w14:paraId="37524F16" w14:textId="77777777" w:rsidR="00E46A3F" w:rsidRPr="007B30B0" w:rsidRDefault="00E46A3F" w:rsidP="00E46A3F">
      <w:pPr>
        <w:ind w:firstLine="709"/>
        <w:jc w:val="both"/>
        <w:rPr>
          <w:sz w:val="28"/>
          <w:szCs w:val="28"/>
        </w:rPr>
      </w:pPr>
      <w:r w:rsidRPr="007B30B0">
        <w:rPr>
          <w:sz w:val="28"/>
          <w:szCs w:val="28"/>
        </w:rPr>
        <w:t>Значения показателей среднесрочного финансового плана и основных показателей проекта местного бюджета должны соответствовать друг другу.</w:t>
      </w:r>
    </w:p>
    <w:p w14:paraId="6BB0D6BB" w14:textId="77777777" w:rsidR="00E46A3F" w:rsidRPr="007B30B0" w:rsidRDefault="00E46A3F" w:rsidP="00E46A3F">
      <w:pPr>
        <w:ind w:firstLine="709"/>
        <w:jc w:val="both"/>
        <w:rPr>
          <w:sz w:val="28"/>
          <w:szCs w:val="28"/>
        </w:rPr>
      </w:pPr>
      <w:r w:rsidRPr="007B30B0">
        <w:rPr>
          <w:sz w:val="28"/>
          <w:szCs w:val="28"/>
        </w:rPr>
        <w:t>2. Утвержденный среднесрочный финансовый план должен содержать следующие показатели:</w:t>
      </w:r>
    </w:p>
    <w:p w14:paraId="7A2AB8AB" w14:textId="77777777" w:rsidR="00E46A3F" w:rsidRPr="007B30B0" w:rsidRDefault="00E46A3F" w:rsidP="00E46A3F">
      <w:pPr>
        <w:ind w:firstLine="709"/>
        <w:jc w:val="both"/>
        <w:rPr>
          <w:sz w:val="28"/>
          <w:szCs w:val="28"/>
        </w:rPr>
      </w:pPr>
      <w:r w:rsidRPr="007B30B0">
        <w:rPr>
          <w:sz w:val="28"/>
          <w:szCs w:val="28"/>
        </w:rPr>
        <w:t>1) прогнозируемый общий объем доходов и расходов местного бюджета;</w:t>
      </w:r>
    </w:p>
    <w:p w14:paraId="53FB7853" w14:textId="77777777" w:rsidR="00E46A3F" w:rsidRPr="007B30B0" w:rsidRDefault="00E46A3F" w:rsidP="00E46A3F">
      <w:pPr>
        <w:ind w:firstLine="709"/>
        <w:jc w:val="both"/>
        <w:rPr>
          <w:sz w:val="28"/>
          <w:szCs w:val="28"/>
        </w:rPr>
      </w:pPr>
      <w:r w:rsidRPr="007B30B0">
        <w:rPr>
          <w:sz w:val="28"/>
          <w:szCs w:val="28"/>
        </w:rPr>
        <w:t>2) объемы бюджетных ассигнований по главным распорядителям бюджетных средств по разделам, подразделам, целевым статьям и видам расходов классификации расходов местного бюджета;</w:t>
      </w:r>
    </w:p>
    <w:p w14:paraId="7143D9E5" w14:textId="77777777" w:rsidR="00E46A3F" w:rsidRPr="007B30B0" w:rsidRDefault="00E46A3F" w:rsidP="00E46A3F">
      <w:pPr>
        <w:ind w:firstLine="709"/>
        <w:jc w:val="both"/>
        <w:rPr>
          <w:sz w:val="28"/>
          <w:szCs w:val="28"/>
        </w:rPr>
      </w:pPr>
      <w:r w:rsidRPr="007B30B0">
        <w:rPr>
          <w:sz w:val="28"/>
          <w:szCs w:val="28"/>
        </w:rPr>
        <w:t>3) дефицит (профицит) местного бюджета;</w:t>
      </w:r>
    </w:p>
    <w:p w14:paraId="530B2CE9" w14:textId="00B3B1E0" w:rsidR="00E46A3F" w:rsidRPr="007B30B0" w:rsidRDefault="00E46A3F" w:rsidP="00E46A3F">
      <w:pPr>
        <w:ind w:firstLine="709"/>
        <w:jc w:val="both"/>
        <w:rPr>
          <w:sz w:val="28"/>
          <w:szCs w:val="28"/>
        </w:rPr>
      </w:pPr>
      <w:r w:rsidRPr="007B30B0">
        <w:rPr>
          <w:sz w:val="28"/>
          <w:szCs w:val="28"/>
        </w:rPr>
        <w:t xml:space="preserve">4) верхний предел муниципального долга по состоянию на 1 января года, следующего за очередным финансовым годом (очередным финансовым годом </w:t>
      </w:r>
      <w:r w:rsidR="00EA17E2" w:rsidRPr="007B30B0">
        <w:rPr>
          <w:sz w:val="28"/>
          <w:szCs w:val="28"/>
        </w:rPr>
        <w:br/>
      </w:r>
      <w:r w:rsidRPr="007B30B0">
        <w:rPr>
          <w:sz w:val="28"/>
          <w:szCs w:val="28"/>
        </w:rPr>
        <w:t>и каждым годом планового периода).</w:t>
      </w:r>
    </w:p>
    <w:p w14:paraId="6EC6D742" w14:textId="08BB9D3E" w:rsidR="00E46A3F" w:rsidRPr="007B30B0" w:rsidRDefault="00E46A3F" w:rsidP="00E46A3F">
      <w:pPr>
        <w:ind w:firstLine="709"/>
        <w:jc w:val="both"/>
        <w:rPr>
          <w:sz w:val="28"/>
          <w:szCs w:val="28"/>
        </w:rPr>
      </w:pPr>
      <w:r w:rsidRPr="007B30B0">
        <w:rPr>
          <w:sz w:val="28"/>
          <w:szCs w:val="28"/>
        </w:rPr>
        <w:t xml:space="preserve">3. Показатели среднесрочного финансового плана носят индикативный характер и могут быть изменены при разработке и утверждении среднесрочного финансового плана муниципального образования на очередной финансовый </w:t>
      </w:r>
      <w:r w:rsidR="00EA17E2" w:rsidRPr="007B30B0">
        <w:rPr>
          <w:sz w:val="28"/>
          <w:szCs w:val="28"/>
        </w:rPr>
        <w:br/>
      </w:r>
      <w:r w:rsidRPr="007B30B0">
        <w:rPr>
          <w:sz w:val="28"/>
          <w:szCs w:val="28"/>
        </w:rPr>
        <w:t xml:space="preserve">год и плановый период. </w:t>
      </w:r>
    </w:p>
    <w:p w14:paraId="5D3CFF67" w14:textId="732FE865" w:rsidR="00E46A3F" w:rsidRPr="007B30B0" w:rsidRDefault="00E46A3F" w:rsidP="00E46A3F">
      <w:pPr>
        <w:ind w:firstLine="709"/>
        <w:jc w:val="both"/>
        <w:rPr>
          <w:sz w:val="28"/>
          <w:szCs w:val="28"/>
        </w:rPr>
      </w:pPr>
      <w:r w:rsidRPr="007B30B0">
        <w:rPr>
          <w:sz w:val="28"/>
          <w:szCs w:val="28"/>
        </w:rPr>
        <w:t xml:space="preserve">4. Формирование среднесрочного финансового плана осуществляет Департамент по финансам и бюджету Администрации городского округа </w:t>
      </w:r>
      <w:r w:rsidRPr="007B30B0">
        <w:rPr>
          <w:sz w:val="28"/>
          <w:szCs w:val="28"/>
        </w:rPr>
        <w:lastRenderedPageBreak/>
        <w:t xml:space="preserve">Макеевка Донецкой Народной Республики (далее – Департамент по финансам </w:t>
      </w:r>
      <w:r w:rsidR="00EA17E2" w:rsidRPr="007B30B0">
        <w:rPr>
          <w:sz w:val="28"/>
          <w:szCs w:val="28"/>
        </w:rPr>
        <w:br/>
      </w:r>
      <w:r w:rsidRPr="007B30B0">
        <w:rPr>
          <w:sz w:val="28"/>
          <w:szCs w:val="28"/>
        </w:rPr>
        <w:t xml:space="preserve">и бюджету Администрации округа) по форме согласно Приложению </w:t>
      </w:r>
      <w:r w:rsidR="00EA17E2" w:rsidRPr="007B30B0">
        <w:rPr>
          <w:sz w:val="28"/>
          <w:szCs w:val="28"/>
        </w:rPr>
        <w:br/>
      </w:r>
      <w:r w:rsidRPr="007B30B0">
        <w:rPr>
          <w:sz w:val="28"/>
          <w:szCs w:val="28"/>
        </w:rPr>
        <w:t xml:space="preserve">к настоящему Порядку в сроки, устанавливаемые распоряжением Администрации </w:t>
      </w:r>
      <w:r w:rsidR="00EA17E2" w:rsidRPr="007B30B0">
        <w:rPr>
          <w:sz w:val="28"/>
          <w:szCs w:val="28"/>
        </w:rPr>
        <w:t xml:space="preserve">городского округа Макеевка Донецкой Народной Республики (далее – Администрация </w:t>
      </w:r>
      <w:r w:rsidRPr="007B30B0">
        <w:rPr>
          <w:sz w:val="28"/>
          <w:szCs w:val="28"/>
        </w:rPr>
        <w:t>округа</w:t>
      </w:r>
      <w:r w:rsidR="00EA17E2" w:rsidRPr="007B30B0">
        <w:rPr>
          <w:sz w:val="28"/>
          <w:szCs w:val="28"/>
        </w:rPr>
        <w:t>)</w:t>
      </w:r>
      <w:r w:rsidRPr="007B30B0">
        <w:rPr>
          <w:sz w:val="28"/>
          <w:szCs w:val="28"/>
        </w:rPr>
        <w:t>.</w:t>
      </w:r>
    </w:p>
    <w:p w14:paraId="081EF926" w14:textId="7059B309" w:rsidR="00E46A3F" w:rsidRPr="007B30B0" w:rsidRDefault="00E46A3F" w:rsidP="00E46A3F">
      <w:pPr>
        <w:ind w:firstLine="709"/>
        <w:jc w:val="both"/>
        <w:rPr>
          <w:sz w:val="28"/>
          <w:szCs w:val="28"/>
        </w:rPr>
      </w:pPr>
      <w:r w:rsidRPr="007B30B0">
        <w:rPr>
          <w:sz w:val="28"/>
          <w:szCs w:val="28"/>
        </w:rPr>
        <w:t xml:space="preserve">Сроки разработки среднесрочного финансового плана регулируются сроками составления проекта бюджета и сроками предоставления документов </w:t>
      </w:r>
      <w:r w:rsidR="00EA17E2" w:rsidRPr="007B30B0">
        <w:rPr>
          <w:sz w:val="28"/>
          <w:szCs w:val="28"/>
        </w:rPr>
        <w:br/>
      </w:r>
      <w:r w:rsidRPr="007B30B0">
        <w:rPr>
          <w:sz w:val="28"/>
          <w:szCs w:val="28"/>
        </w:rPr>
        <w:t>и материалов, представляемых в Макеевский городской совет Донецкой Народной Республики (далее – Макеевский городской совет).</w:t>
      </w:r>
    </w:p>
    <w:p w14:paraId="2748DB68" w14:textId="07645002" w:rsidR="00E46A3F" w:rsidRPr="007B30B0" w:rsidRDefault="00E46A3F" w:rsidP="00E46A3F">
      <w:pPr>
        <w:ind w:firstLine="709"/>
        <w:jc w:val="both"/>
        <w:rPr>
          <w:sz w:val="28"/>
          <w:szCs w:val="28"/>
        </w:rPr>
      </w:pPr>
      <w:r w:rsidRPr="007B30B0">
        <w:rPr>
          <w:sz w:val="28"/>
          <w:szCs w:val="28"/>
        </w:rPr>
        <w:t>5.</w:t>
      </w:r>
      <w:r w:rsidR="00EA17E2" w:rsidRPr="007B30B0">
        <w:rPr>
          <w:sz w:val="28"/>
          <w:szCs w:val="28"/>
        </w:rPr>
        <w:t> </w:t>
      </w:r>
      <w:r w:rsidRPr="007B30B0">
        <w:rPr>
          <w:sz w:val="28"/>
          <w:szCs w:val="28"/>
        </w:rPr>
        <w:t>Проект среднесрочного финансового плана должен содержать следующие показатели в соответствии с утвержденными формами:</w:t>
      </w:r>
    </w:p>
    <w:p w14:paraId="3115EBE4" w14:textId="77777777" w:rsidR="00E46A3F" w:rsidRPr="007B30B0" w:rsidRDefault="00E46A3F" w:rsidP="00E46A3F">
      <w:pPr>
        <w:ind w:firstLine="709"/>
        <w:jc w:val="both"/>
        <w:rPr>
          <w:sz w:val="28"/>
          <w:szCs w:val="28"/>
        </w:rPr>
      </w:pPr>
      <w:r w:rsidRPr="007B30B0">
        <w:rPr>
          <w:sz w:val="28"/>
          <w:szCs w:val="28"/>
        </w:rPr>
        <w:t>1) основные показатели среднесрочного финансового плана на очередной финансовый год и плановый период (таблица 1 приложения к настоящему Порядку);</w:t>
      </w:r>
    </w:p>
    <w:p w14:paraId="31074BC4" w14:textId="3C36437A" w:rsidR="00E46A3F" w:rsidRPr="007B30B0" w:rsidRDefault="00E46A3F" w:rsidP="00E46A3F">
      <w:pPr>
        <w:ind w:firstLine="709"/>
        <w:jc w:val="both"/>
        <w:rPr>
          <w:sz w:val="28"/>
          <w:szCs w:val="28"/>
        </w:rPr>
      </w:pPr>
      <w:r w:rsidRPr="007B30B0">
        <w:rPr>
          <w:sz w:val="28"/>
          <w:szCs w:val="28"/>
        </w:rPr>
        <w:t xml:space="preserve">2) прогнозируемый общий объем доходов местного бюджета </w:t>
      </w:r>
      <w:r w:rsidR="00EA17E2" w:rsidRPr="007B30B0">
        <w:rPr>
          <w:sz w:val="28"/>
          <w:szCs w:val="28"/>
        </w:rPr>
        <w:br/>
      </w:r>
      <w:r w:rsidRPr="007B30B0">
        <w:rPr>
          <w:sz w:val="28"/>
          <w:szCs w:val="28"/>
        </w:rPr>
        <w:t xml:space="preserve">на очередной финансовый год и плановый период (таблица 2 приложения </w:t>
      </w:r>
      <w:r w:rsidR="00EA17E2" w:rsidRPr="007B30B0">
        <w:rPr>
          <w:sz w:val="28"/>
          <w:szCs w:val="28"/>
        </w:rPr>
        <w:br/>
      </w:r>
      <w:r w:rsidRPr="007B30B0">
        <w:rPr>
          <w:sz w:val="28"/>
          <w:szCs w:val="28"/>
        </w:rPr>
        <w:t>к настоящему Порядку);</w:t>
      </w:r>
    </w:p>
    <w:p w14:paraId="7FF2720B" w14:textId="64948D30" w:rsidR="00E46A3F" w:rsidRPr="007B30B0" w:rsidRDefault="00E46A3F" w:rsidP="00E46A3F">
      <w:pPr>
        <w:ind w:firstLine="709"/>
        <w:jc w:val="both"/>
        <w:rPr>
          <w:sz w:val="28"/>
          <w:szCs w:val="28"/>
        </w:rPr>
      </w:pPr>
      <w:r w:rsidRPr="007B30B0">
        <w:rPr>
          <w:sz w:val="28"/>
          <w:szCs w:val="28"/>
        </w:rPr>
        <w:t xml:space="preserve">3) прогнозируемый общий объем расходов местного бюджета </w:t>
      </w:r>
      <w:r w:rsidR="00EA17E2" w:rsidRPr="007B30B0">
        <w:rPr>
          <w:sz w:val="28"/>
          <w:szCs w:val="28"/>
        </w:rPr>
        <w:br/>
      </w:r>
      <w:r w:rsidRPr="007B30B0">
        <w:rPr>
          <w:sz w:val="28"/>
          <w:szCs w:val="28"/>
        </w:rPr>
        <w:t xml:space="preserve">на очередной финансовый год и плановый период (таблица 3 приложения </w:t>
      </w:r>
      <w:r w:rsidR="00EA17E2" w:rsidRPr="007B30B0">
        <w:rPr>
          <w:sz w:val="28"/>
          <w:szCs w:val="28"/>
        </w:rPr>
        <w:br/>
      </w:r>
      <w:r w:rsidRPr="007B30B0">
        <w:rPr>
          <w:sz w:val="28"/>
          <w:szCs w:val="28"/>
        </w:rPr>
        <w:t>к настоящему Порядку);</w:t>
      </w:r>
    </w:p>
    <w:p w14:paraId="130E1A04" w14:textId="30BC2A17" w:rsidR="00E46A3F" w:rsidRPr="007B30B0" w:rsidRDefault="00E46A3F" w:rsidP="00E46A3F">
      <w:pPr>
        <w:ind w:firstLine="709"/>
        <w:jc w:val="both"/>
        <w:rPr>
          <w:sz w:val="28"/>
          <w:szCs w:val="28"/>
        </w:rPr>
      </w:pPr>
      <w:r w:rsidRPr="007B30B0">
        <w:rPr>
          <w:sz w:val="28"/>
          <w:szCs w:val="28"/>
        </w:rPr>
        <w:t xml:space="preserve">4) распределение объемов бюджетных ассигнований по главным распорядителям бюджетных средств по разделам, подразделам, целевым статьям и видам расходов классификации расходов местного бюджета </w:t>
      </w:r>
      <w:r w:rsidR="00EA17E2" w:rsidRPr="007B30B0">
        <w:rPr>
          <w:sz w:val="28"/>
          <w:szCs w:val="28"/>
        </w:rPr>
        <w:br/>
      </w:r>
      <w:r w:rsidRPr="007B30B0">
        <w:rPr>
          <w:sz w:val="28"/>
          <w:szCs w:val="28"/>
        </w:rPr>
        <w:t xml:space="preserve">на очередной финансовый год и плановый период (таблица 4 приложения </w:t>
      </w:r>
      <w:r w:rsidR="00EA17E2" w:rsidRPr="007B30B0">
        <w:rPr>
          <w:sz w:val="28"/>
          <w:szCs w:val="28"/>
        </w:rPr>
        <w:br/>
      </w:r>
      <w:r w:rsidRPr="007B30B0">
        <w:rPr>
          <w:sz w:val="28"/>
          <w:szCs w:val="28"/>
        </w:rPr>
        <w:t>к настоящему Порядку);</w:t>
      </w:r>
    </w:p>
    <w:p w14:paraId="1F08D569" w14:textId="77777777" w:rsidR="00E46A3F" w:rsidRPr="007B30B0" w:rsidRDefault="00E46A3F" w:rsidP="00E46A3F">
      <w:pPr>
        <w:ind w:firstLine="709"/>
        <w:jc w:val="both"/>
        <w:rPr>
          <w:sz w:val="28"/>
          <w:szCs w:val="28"/>
        </w:rPr>
      </w:pPr>
      <w:r w:rsidRPr="007B30B0">
        <w:rPr>
          <w:sz w:val="28"/>
          <w:szCs w:val="28"/>
        </w:rPr>
        <w:t>6. Прогнозирование общего объема доходов местного бюджета среднесрочного финансового плана производится на основании следующих исходных данных:</w:t>
      </w:r>
    </w:p>
    <w:p w14:paraId="30EFDB56" w14:textId="3DA7820E" w:rsidR="00E46A3F" w:rsidRPr="007B30B0" w:rsidRDefault="00E46A3F" w:rsidP="00E46A3F">
      <w:pPr>
        <w:ind w:firstLine="709"/>
        <w:jc w:val="both"/>
        <w:rPr>
          <w:sz w:val="28"/>
          <w:szCs w:val="28"/>
        </w:rPr>
      </w:pPr>
      <w:r w:rsidRPr="007B30B0">
        <w:rPr>
          <w:sz w:val="28"/>
          <w:szCs w:val="28"/>
        </w:rPr>
        <w:t xml:space="preserve">1) действующих на день внесения проекта решения о местном бюджете на очередной финансовый год в Макеевский городской совет нормативных правовых актов Российской Федерации, Донецкой Народной Республики </w:t>
      </w:r>
      <w:r w:rsidR="00EA17E2" w:rsidRPr="007B30B0">
        <w:rPr>
          <w:sz w:val="28"/>
          <w:szCs w:val="28"/>
        </w:rPr>
        <w:br/>
      </w:r>
      <w:r w:rsidRPr="007B30B0">
        <w:rPr>
          <w:sz w:val="28"/>
          <w:szCs w:val="28"/>
        </w:rPr>
        <w:t>и органов местного самоуправления муниципального образования городского округа Макеевка Донецкой Народной Республики (далее – округ) в сфере налоговых и бюджетных правоотношений;</w:t>
      </w:r>
    </w:p>
    <w:p w14:paraId="7CBE42F0" w14:textId="77777777" w:rsidR="00E46A3F" w:rsidRPr="007B30B0" w:rsidRDefault="00E46A3F" w:rsidP="00E46A3F">
      <w:pPr>
        <w:ind w:firstLine="709"/>
        <w:jc w:val="both"/>
        <w:rPr>
          <w:sz w:val="28"/>
          <w:szCs w:val="28"/>
        </w:rPr>
      </w:pPr>
      <w:r w:rsidRPr="007B30B0">
        <w:rPr>
          <w:sz w:val="28"/>
          <w:szCs w:val="28"/>
        </w:rPr>
        <w:t>2) показателей уточненного прогноза социально-экономического развития округа на очередной финансовый год (очередной финансовый год и плановый период);</w:t>
      </w:r>
    </w:p>
    <w:p w14:paraId="2A1AE315" w14:textId="14F92FFA" w:rsidR="00E46A3F" w:rsidRPr="007B30B0" w:rsidRDefault="00E46A3F" w:rsidP="00E46A3F">
      <w:pPr>
        <w:ind w:firstLine="709"/>
        <w:jc w:val="both"/>
        <w:rPr>
          <w:sz w:val="28"/>
          <w:szCs w:val="28"/>
        </w:rPr>
      </w:pPr>
      <w:r w:rsidRPr="007B30B0">
        <w:rPr>
          <w:sz w:val="28"/>
          <w:szCs w:val="28"/>
        </w:rPr>
        <w:t xml:space="preserve">3) сведений, представленных главными администраторами (администраторами) доходов бюджета округа, </w:t>
      </w:r>
      <w:r w:rsidR="00EA17E2" w:rsidRPr="007B30B0">
        <w:rPr>
          <w:sz w:val="28"/>
          <w:szCs w:val="28"/>
        </w:rPr>
        <w:t>структурными подразделениями и территориальными органами</w:t>
      </w:r>
      <w:r w:rsidRPr="007B30B0">
        <w:rPr>
          <w:sz w:val="28"/>
          <w:szCs w:val="28"/>
        </w:rPr>
        <w:t xml:space="preserve"> Администрации округа, органами местного самоуправления округа, необходимых для расчета поступлений по отдельным видам доходов;</w:t>
      </w:r>
    </w:p>
    <w:p w14:paraId="648653B3" w14:textId="36B2465D" w:rsidR="00E46A3F" w:rsidRPr="007B30B0" w:rsidRDefault="00E46A3F" w:rsidP="00E46A3F">
      <w:pPr>
        <w:ind w:firstLine="709"/>
        <w:jc w:val="both"/>
        <w:rPr>
          <w:sz w:val="28"/>
          <w:szCs w:val="28"/>
        </w:rPr>
      </w:pPr>
      <w:r w:rsidRPr="007B30B0">
        <w:rPr>
          <w:sz w:val="28"/>
          <w:szCs w:val="28"/>
        </w:rPr>
        <w:t xml:space="preserve">4) других показателей по перечню, определенному Департаментом </w:t>
      </w:r>
      <w:r w:rsidR="00EA17E2" w:rsidRPr="007B30B0">
        <w:rPr>
          <w:sz w:val="28"/>
          <w:szCs w:val="28"/>
        </w:rPr>
        <w:br/>
      </w:r>
      <w:r w:rsidRPr="007B30B0">
        <w:rPr>
          <w:sz w:val="28"/>
          <w:szCs w:val="28"/>
        </w:rPr>
        <w:t>по финансам и бюджету Администрации округа.</w:t>
      </w:r>
    </w:p>
    <w:p w14:paraId="1045E747" w14:textId="70422EA1" w:rsidR="00E46A3F" w:rsidRPr="007B30B0" w:rsidRDefault="00E46A3F" w:rsidP="00E46A3F">
      <w:pPr>
        <w:ind w:firstLine="709"/>
        <w:jc w:val="both"/>
        <w:rPr>
          <w:sz w:val="28"/>
          <w:szCs w:val="28"/>
        </w:rPr>
      </w:pPr>
      <w:r w:rsidRPr="007B30B0">
        <w:rPr>
          <w:sz w:val="28"/>
          <w:szCs w:val="28"/>
        </w:rPr>
        <w:lastRenderedPageBreak/>
        <w:t xml:space="preserve">7. Прогнозирование общего объема расходов, объемов бюджетных ассигнований местного бюджета в ведомственной структуре расходов </w:t>
      </w:r>
      <w:r w:rsidR="00EA17E2" w:rsidRPr="007B30B0">
        <w:rPr>
          <w:sz w:val="28"/>
          <w:szCs w:val="28"/>
        </w:rPr>
        <w:br/>
      </w:r>
      <w:r w:rsidRPr="007B30B0">
        <w:rPr>
          <w:sz w:val="28"/>
          <w:szCs w:val="28"/>
        </w:rPr>
        <w:t>в среднесрочном финансовом плане производится на основании следующих исходных данных:</w:t>
      </w:r>
    </w:p>
    <w:p w14:paraId="64C63BD3" w14:textId="77777777" w:rsidR="00E46A3F" w:rsidRPr="007B30B0" w:rsidRDefault="00E46A3F" w:rsidP="00E46A3F">
      <w:pPr>
        <w:ind w:firstLine="709"/>
        <w:jc w:val="both"/>
        <w:rPr>
          <w:sz w:val="28"/>
          <w:szCs w:val="28"/>
        </w:rPr>
      </w:pPr>
      <w:r w:rsidRPr="007B30B0">
        <w:rPr>
          <w:sz w:val="28"/>
          <w:szCs w:val="28"/>
        </w:rPr>
        <w:t>1) действующих на момент составления среднесрочного финансового плана бюджетного законодательства Российской Федерации, иных документов (проектов документов), подготовленных федеральными органами государственной власти, органами государственной власти Донецкой Народной Республики, органами местного самоуправления округа, по вопросам бюджетного планирования;</w:t>
      </w:r>
    </w:p>
    <w:p w14:paraId="23F1EDDD" w14:textId="4FFC94A5" w:rsidR="00E46A3F" w:rsidRPr="007B30B0" w:rsidRDefault="00E46A3F" w:rsidP="00E46A3F">
      <w:pPr>
        <w:ind w:firstLine="709"/>
        <w:jc w:val="both"/>
        <w:rPr>
          <w:sz w:val="28"/>
          <w:szCs w:val="28"/>
        </w:rPr>
      </w:pPr>
      <w:r w:rsidRPr="007B30B0">
        <w:rPr>
          <w:sz w:val="28"/>
          <w:szCs w:val="28"/>
        </w:rPr>
        <w:t>2) показателей уточненного прогноза социально-экономического развития округа</w:t>
      </w:r>
      <w:r w:rsidRPr="007B30B0">
        <w:rPr>
          <w:i/>
          <w:sz w:val="28"/>
          <w:szCs w:val="28"/>
        </w:rPr>
        <w:t xml:space="preserve"> </w:t>
      </w:r>
      <w:r w:rsidRPr="007B30B0">
        <w:rPr>
          <w:sz w:val="28"/>
          <w:szCs w:val="28"/>
        </w:rPr>
        <w:t xml:space="preserve">на очередной финансовый год (очередной финансовый год </w:t>
      </w:r>
      <w:r w:rsidR="00EA17E2" w:rsidRPr="007B30B0">
        <w:rPr>
          <w:sz w:val="28"/>
          <w:szCs w:val="28"/>
        </w:rPr>
        <w:br/>
      </w:r>
      <w:r w:rsidRPr="007B30B0">
        <w:rPr>
          <w:sz w:val="28"/>
          <w:szCs w:val="28"/>
        </w:rPr>
        <w:t>и плановый период);</w:t>
      </w:r>
    </w:p>
    <w:p w14:paraId="133EF375" w14:textId="77777777" w:rsidR="00E46A3F" w:rsidRPr="007B30B0" w:rsidRDefault="00E46A3F" w:rsidP="00E46A3F">
      <w:pPr>
        <w:ind w:firstLine="709"/>
        <w:jc w:val="both"/>
        <w:rPr>
          <w:sz w:val="28"/>
          <w:szCs w:val="28"/>
        </w:rPr>
      </w:pPr>
      <w:r w:rsidRPr="007B30B0">
        <w:rPr>
          <w:sz w:val="28"/>
          <w:szCs w:val="28"/>
        </w:rPr>
        <w:t>3) показателей местного бюджета по расходам на очередной финансовый год;</w:t>
      </w:r>
    </w:p>
    <w:p w14:paraId="710E7D82" w14:textId="2836E743" w:rsidR="00E46A3F" w:rsidRPr="007B30B0" w:rsidRDefault="00E46A3F" w:rsidP="00E46A3F">
      <w:pPr>
        <w:ind w:firstLine="709"/>
        <w:jc w:val="both"/>
        <w:rPr>
          <w:sz w:val="28"/>
          <w:szCs w:val="28"/>
        </w:rPr>
      </w:pPr>
      <w:r w:rsidRPr="007B30B0">
        <w:rPr>
          <w:sz w:val="28"/>
          <w:szCs w:val="28"/>
        </w:rPr>
        <w:t>4) реестра расходных обязательств округа;</w:t>
      </w:r>
    </w:p>
    <w:p w14:paraId="53F1D24C" w14:textId="77777777" w:rsidR="00E46A3F" w:rsidRPr="007B30B0" w:rsidRDefault="00E46A3F" w:rsidP="00E46A3F">
      <w:pPr>
        <w:ind w:firstLine="709"/>
        <w:jc w:val="both"/>
        <w:rPr>
          <w:sz w:val="28"/>
          <w:szCs w:val="28"/>
        </w:rPr>
      </w:pPr>
      <w:r w:rsidRPr="007B30B0">
        <w:rPr>
          <w:sz w:val="28"/>
          <w:szCs w:val="28"/>
        </w:rPr>
        <w:t>5) методики планирования бюджетных ассигнований на очередной финансовый год, утвержденной Департаментом по финансам и бюджету Администрации округа;</w:t>
      </w:r>
    </w:p>
    <w:p w14:paraId="7F1D8100" w14:textId="77777777" w:rsidR="00E46A3F" w:rsidRPr="007B30B0" w:rsidRDefault="00E46A3F" w:rsidP="00E46A3F">
      <w:pPr>
        <w:ind w:firstLine="709"/>
        <w:jc w:val="both"/>
        <w:rPr>
          <w:sz w:val="28"/>
          <w:szCs w:val="28"/>
        </w:rPr>
      </w:pPr>
      <w:r w:rsidRPr="007B30B0">
        <w:rPr>
          <w:sz w:val="28"/>
          <w:szCs w:val="28"/>
        </w:rPr>
        <w:t>6) обоснований объемов бюджетных ассигнований местного бюджета, представленных главными распорядителями бюджетных средств.</w:t>
      </w:r>
    </w:p>
    <w:p w14:paraId="29EAE393" w14:textId="77777777" w:rsidR="00E46A3F" w:rsidRPr="007B30B0" w:rsidRDefault="00E46A3F" w:rsidP="00E46A3F">
      <w:pPr>
        <w:ind w:firstLine="709"/>
        <w:jc w:val="both"/>
        <w:rPr>
          <w:sz w:val="28"/>
          <w:szCs w:val="28"/>
        </w:rPr>
      </w:pPr>
      <w:r w:rsidRPr="007B30B0">
        <w:rPr>
          <w:sz w:val="28"/>
          <w:szCs w:val="28"/>
        </w:rPr>
        <w:t>8. Дефицит (профицит) местного бюджета в среднесрочном финансовом плане определяется как сальдо прогнозируемых доходов и расходов.</w:t>
      </w:r>
    </w:p>
    <w:p w14:paraId="33293A92" w14:textId="77777777" w:rsidR="00E46A3F" w:rsidRPr="007B30B0" w:rsidRDefault="00E46A3F" w:rsidP="00E46A3F">
      <w:pPr>
        <w:ind w:firstLine="709"/>
        <w:jc w:val="both"/>
        <w:rPr>
          <w:sz w:val="28"/>
          <w:szCs w:val="28"/>
        </w:rPr>
      </w:pPr>
      <w:r w:rsidRPr="007B30B0">
        <w:rPr>
          <w:sz w:val="28"/>
          <w:szCs w:val="28"/>
        </w:rPr>
        <w:t>При формировании параметров местного бюджета необходимо учитывать требования Бюджетного кодекса Российской Федерации.</w:t>
      </w:r>
    </w:p>
    <w:p w14:paraId="4FB8C768" w14:textId="77777777" w:rsidR="00E46A3F" w:rsidRPr="007B30B0" w:rsidRDefault="00E46A3F" w:rsidP="00E46A3F">
      <w:pPr>
        <w:ind w:firstLine="709"/>
        <w:jc w:val="both"/>
        <w:rPr>
          <w:sz w:val="28"/>
          <w:szCs w:val="28"/>
        </w:rPr>
      </w:pPr>
      <w:bookmarkStart w:id="2" w:name="Par0"/>
      <w:bookmarkEnd w:id="2"/>
      <w:r w:rsidRPr="007B30B0">
        <w:rPr>
          <w:sz w:val="28"/>
          <w:szCs w:val="28"/>
        </w:rPr>
        <w:t>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14:paraId="7EC6CED9" w14:textId="3C795558" w:rsidR="00E46A3F" w:rsidRPr="007B30B0" w:rsidRDefault="00E46A3F" w:rsidP="00E46A3F">
      <w:pPr>
        <w:ind w:firstLine="709"/>
        <w:jc w:val="both"/>
        <w:rPr>
          <w:sz w:val="28"/>
          <w:szCs w:val="28"/>
        </w:rPr>
      </w:pPr>
      <w:r w:rsidRPr="007B30B0">
        <w:rPr>
          <w:sz w:val="28"/>
          <w:szCs w:val="28"/>
        </w:rPr>
        <w:t xml:space="preserve">Для муниципального образования, в отношении которого осуществляются меры, предусмотренные </w:t>
      </w:r>
      <w:hyperlink r:id="rId12" w:history="1">
        <w:r w:rsidRPr="007B30B0">
          <w:rPr>
            <w:sz w:val="28"/>
            <w:szCs w:val="28"/>
          </w:rPr>
          <w:t>пунктом 4 статьи 136</w:t>
        </w:r>
      </w:hyperlink>
      <w:r w:rsidRPr="007B30B0">
        <w:rPr>
          <w:sz w:val="28"/>
          <w:szCs w:val="28"/>
        </w:rPr>
        <w:t xml:space="preserve"> Бюджетного кодекса Российской Федерации, дефицит бюджета не должен превышать </w:t>
      </w:r>
      <w:r w:rsidR="00EA17E2" w:rsidRPr="007B30B0">
        <w:rPr>
          <w:sz w:val="28"/>
          <w:szCs w:val="28"/>
        </w:rPr>
        <w:br/>
      </w:r>
      <w:r w:rsidRPr="007B30B0">
        <w:rPr>
          <w:sz w:val="28"/>
          <w:szCs w:val="28"/>
        </w:rPr>
        <w:t xml:space="preserve">5 процентов утвержденного общего годового объема доходов местного бюджета без учета утвержденного объема безвозмездных поступлений </w:t>
      </w:r>
      <w:r w:rsidR="00EA17E2" w:rsidRPr="007B30B0">
        <w:rPr>
          <w:sz w:val="28"/>
          <w:szCs w:val="28"/>
        </w:rPr>
        <w:br/>
      </w:r>
      <w:r w:rsidRPr="007B30B0">
        <w:rPr>
          <w:sz w:val="28"/>
          <w:szCs w:val="28"/>
        </w:rPr>
        <w:t>и (или) поступлений налоговых доходов по дополнительным нормативам отчислений.</w:t>
      </w:r>
    </w:p>
    <w:p w14:paraId="2BFA5484" w14:textId="2F4C85D6" w:rsidR="00E46A3F" w:rsidRPr="007B30B0" w:rsidRDefault="00E46A3F" w:rsidP="00E46A3F">
      <w:pPr>
        <w:autoSpaceDE w:val="0"/>
        <w:autoSpaceDN w:val="0"/>
        <w:adjustRightInd w:val="0"/>
        <w:ind w:firstLine="709"/>
        <w:jc w:val="both"/>
        <w:rPr>
          <w:sz w:val="28"/>
          <w:szCs w:val="28"/>
        </w:rPr>
      </w:pPr>
      <w:r w:rsidRPr="007B30B0">
        <w:rPr>
          <w:sz w:val="28"/>
          <w:szCs w:val="28"/>
        </w:rPr>
        <w:t xml:space="preserve">В случае утверждения решением Макеевского городского совета </w:t>
      </w:r>
      <w:r w:rsidR="00525397" w:rsidRPr="007B30B0">
        <w:rPr>
          <w:sz w:val="28"/>
          <w:szCs w:val="28"/>
        </w:rPr>
        <w:br/>
      </w:r>
      <w:r w:rsidRPr="007B30B0">
        <w:rPr>
          <w:sz w:val="28"/>
          <w:szCs w:val="28"/>
        </w:rPr>
        <w:t xml:space="preserve">о бюджете </w:t>
      </w:r>
      <w:r w:rsidR="00525397" w:rsidRPr="007B30B0">
        <w:rPr>
          <w:sz w:val="28"/>
          <w:szCs w:val="28"/>
        </w:rPr>
        <w:t xml:space="preserve">округа </w:t>
      </w:r>
      <w:r w:rsidRPr="007B30B0">
        <w:rPr>
          <w:sz w:val="28"/>
          <w:szCs w:val="28"/>
        </w:rPr>
        <w:t>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муниципального образования, и (или) снижения остатков средств на счетах по учету средств местного бюджета дефицит местного бюджета может превысить данные ограничения, в пределах суммы указанных поступлений и снижения остатков средств на счетах по учету средств местного бюджета.</w:t>
      </w:r>
    </w:p>
    <w:p w14:paraId="3D892531" w14:textId="04303CFA" w:rsidR="00E46A3F" w:rsidRPr="007B30B0" w:rsidRDefault="00E46A3F" w:rsidP="00E46A3F">
      <w:pPr>
        <w:ind w:firstLine="709"/>
        <w:jc w:val="both"/>
        <w:rPr>
          <w:sz w:val="28"/>
          <w:szCs w:val="28"/>
        </w:rPr>
      </w:pPr>
      <w:r w:rsidRPr="007B30B0">
        <w:rPr>
          <w:sz w:val="28"/>
          <w:szCs w:val="28"/>
        </w:rPr>
        <w:lastRenderedPageBreak/>
        <w:t xml:space="preserve">Дефицит местного бюджета, сложившийся по данным годового отчета </w:t>
      </w:r>
      <w:r w:rsidR="00525397" w:rsidRPr="007B30B0">
        <w:rPr>
          <w:sz w:val="28"/>
          <w:szCs w:val="28"/>
        </w:rPr>
        <w:br/>
      </w:r>
      <w:r w:rsidRPr="007B30B0">
        <w:rPr>
          <w:sz w:val="28"/>
          <w:szCs w:val="28"/>
        </w:rPr>
        <w:t xml:space="preserve">об исполнении соответствующего бюджета, должен соответствовать ограничениям, установленным пункту </w:t>
      </w:r>
      <w:hyperlink w:anchor="Par0" w:history="1">
        <w:r w:rsidRPr="007B30B0">
          <w:rPr>
            <w:sz w:val="28"/>
            <w:szCs w:val="28"/>
          </w:rPr>
          <w:t>3</w:t>
        </w:r>
      </w:hyperlink>
      <w:r w:rsidRPr="007B30B0">
        <w:rPr>
          <w:sz w:val="28"/>
          <w:szCs w:val="28"/>
        </w:rPr>
        <w:t xml:space="preserve"> статьи 92.1 Бюджетного кодекса Российской Федерации.</w:t>
      </w:r>
    </w:p>
    <w:p w14:paraId="5164AF74" w14:textId="77777777" w:rsidR="00E46A3F" w:rsidRPr="007B30B0" w:rsidRDefault="00E46A3F" w:rsidP="00E46A3F">
      <w:pPr>
        <w:ind w:firstLine="709"/>
        <w:jc w:val="both"/>
        <w:rPr>
          <w:sz w:val="28"/>
          <w:szCs w:val="28"/>
        </w:rPr>
      </w:pPr>
      <w:r w:rsidRPr="007B30B0">
        <w:rPr>
          <w:sz w:val="28"/>
          <w:szCs w:val="28"/>
        </w:rPr>
        <w:t>9. Прогнозирование источников финансирования дефицита местного бюджета в среднесрочном финансовом плане производится на основании следующих исходных данных:</w:t>
      </w:r>
    </w:p>
    <w:p w14:paraId="1EABC923" w14:textId="2C4606C7" w:rsidR="00E46A3F" w:rsidRPr="007B30B0" w:rsidRDefault="00E46A3F" w:rsidP="00E46A3F">
      <w:pPr>
        <w:ind w:firstLine="709"/>
        <w:jc w:val="both"/>
        <w:rPr>
          <w:sz w:val="28"/>
          <w:szCs w:val="28"/>
        </w:rPr>
      </w:pPr>
      <w:r w:rsidRPr="007B30B0">
        <w:rPr>
          <w:sz w:val="28"/>
          <w:szCs w:val="28"/>
        </w:rPr>
        <w:t xml:space="preserve">1) нормативных правовых актов </w:t>
      </w:r>
      <w:r w:rsidR="00525397" w:rsidRPr="007B30B0">
        <w:rPr>
          <w:sz w:val="28"/>
          <w:szCs w:val="28"/>
        </w:rPr>
        <w:t>органов местного самоуправления округа</w:t>
      </w:r>
      <w:r w:rsidRPr="007B30B0">
        <w:rPr>
          <w:sz w:val="28"/>
          <w:szCs w:val="28"/>
        </w:rPr>
        <w:t>,</w:t>
      </w:r>
      <w:r w:rsidRPr="007B30B0">
        <w:t xml:space="preserve"> </w:t>
      </w:r>
      <w:r w:rsidRPr="007B30B0">
        <w:rPr>
          <w:sz w:val="28"/>
          <w:szCs w:val="28"/>
        </w:rPr>
        <w:t>регулирующих источники финансирования дефицита местного бюджета;</w:t>
      </w:r>
    </w:p>
    <w:p w14:paraId="3F500EF1" w14:textId="0D18CBEA" w:rsidR="00E46A3F" w:rsidRPr="007B30B0" w:rsidRDefault="00E46A3F" w:rsidP="00E46A3F">
      <w:pPr>
        <w:ind w:firstLine="709"/>
        <w:jc w:val="both"/>
        <w:rPr>
          <w:sz w:val="28"/>
          <w:szCs w:val="28"/>
        </w:rPr>
      </w:pPr>
      <w:r w:rsidRPr="007B30B0">
        <w:rPr>
          <w:sz w:val="28"/>
          <w:szCs w:val="28"/>
        </w:rPr>
        <w:t>2) сведений, представляемых главными администраторами источников финансирования дефицита местного бюджета, органами местного самоуправления округа</w:t>
      </w:r>
      <w:r w:rsidRPr="007B30B0">
        <w:rPr>
          <w:i/>
          <w:sz w:val="28"/>
          <w:szCs w:val="28"/>
        </w:rPr>
        <w:t xml:space="preserve"> </w:t>
      </w:r>
      <w:r w:rsidRPr="007B30B0">
        <w:rPr>
          <w:sz w:val="28"/>
          <w:szCs w:val="28"/>
        </w:rPr>
        <w:t xml:space="preserve">о планируемых поступлениях и выплатах </w:t>
      </w:r>
      <w:r w:rsidR="00525397" w:rsidRPr="007B30B0">
        <w:rPr>
          <w:sz w:val="28"/>
          <w:szCs w:val="28"/>
        </w:rPr>
        <w:br/>
      </w:r>
      <w:r w:rsidRPr="007B30B0">
        <w:rPr>
          <w:sz w:val="28"/>
          <w:szCs w:val="28"/>
        </w:rPr>
        <w:t>по источникам финансирования дефицита местного бюджета</w:t>
      </w:r>
      <w:r w:rsidRPr="007B30B0">
        <w:rPr>
          <w:i/>
          <w:sz w:val="28"/>
          <w:szCs w:val="28"/>
        </w:rPr>
        <w:t>.</w:t>
      </w:r>
    </w:p>
    <w:p w14:paraId="7D5A1B79" w14:textId="77777777" w:rsidR="00E46A3F" w:rsidRPr="007B30B0" w:rsidRDefault="00E46A3F" w:rsidP="00E46A3F">
      <w:pPr>
        <w:ind w:firstLine="709"/>
        <w:jc w:val="both"/>
        <w:rPr>
          <w:sz w:val="28"/>
          <w:szCs w:val="28"/>
        </w:rPr>
      </w:pPr>
      <w:r w:rsidRPr="007B30B0">
        <w:rPr>
          <w:sz w:val="28"/>
          <w:szCs w:val="28"/>
        </w:rPr>
        <w:t>10. При формировании показателей верхнего предела муниципального долга необходимо учитывать требования Бюджетного кодекса Российской Федерации.</w:t>
      </w:r>
    </w:p>
    <w:p w14:paraId="04DCEEB1" w14:textId="644A5213" w:rsidR="00E46A3F" w:rsidRPr="007B30B0" w:rsidRDefault="00E46A3F" w:rsidP="00E46A3F">
      <w:pPr>
        <w:ind w:firstLine="709"/>
        <w:jc w:val="both"/>
        <w:rPr>
          <w:sz w:val="28"/>
          <w:szCs w:val="28"/>
        </w:rPr>
      </w:pPr>
      <w:r w:rsidRPr="007B30B0">
        <w:rPr>
          <w:sz w:val="28"/>
          <w:szCs w:val="28"/>
        </w:rPr>
        <w:t>11. Решением Макеевского городского совета о бюджете</w:t>
      </w:r>
      <w:r w:rsidR="00525397" w:rsidRPr="007B30B0">
        <w:rPr>
          <w:sz w:val="28"/>
          <w:szCs w:val="28"/>
        </w:rPr>
        <w:t xml:space="preserve"> округа</w:t>
      </w:r>
      <w:r w:rsidRPr="007B30B0">
        <w:rPr>
          <w:sz w:val="28"/>
          <w:szCs w:val="28"/>
        </w:rPr>
        <w:t xml:space="preserve"> устанавливаются верхние пределы муниципального внутреннего долга, муниципального внешнего долга (при наличии у муниципального образования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w:t>
      </w:r>
      <w:r w:rsidR="00525397" w:rsidRPr="007B30B0">
        <w:rPr>
          <w:sz w:val="28"/>
          <w:szCs w:val="28"/>
        </w:rPr>
        <w:br/>
      </w:r>
      <w:r w:rsidRPr="007B30B0">
        <w:rPr>
          <w:sz w:val="28"/>
          <w:szCs w:val="28"/>
        </w:rPr>
        <w:t xml:space="preserve">по муниципальным гарантиям в валюте Российской Федерации, муниципальным гарантиям в иностранной валюте (при наличии </w:t>
      </w:r>
      <w:r w:rsidR="00525397" w:rsidRPr="007B30B0">
        <w:rPr>
          <w:sz w:val="28"/>
          <w:szCs w:val="28"/>
        </w:rPr>
        <w:br/>
      </w:r>
      <w:r w:rsidRPr="007B30B0">
        <w:rPr>
          <w:sz w:val="28"/>
          <w:szCs w:val="28"/>
        </w:rPr>
        <w:t xml:space="preserve">у муниципального образования обязательств по муниципальным гарантиям </w:t>
      </w:r>
      <w:r w:rsidR="00525397" w:rsidRPr="007B30B0">
        <w:rPr>
          <w:sz w:val="28"/>
          <w:szCs w:val="28"/>
        </w:rPr>
        <w:br/>
      </w:r>
      <w:r w:rsidRPr="007B30B0">
        <w:rPr>
          <w:sz w:val="28"/>
          <w:szCs w:val="28"/>
        </w:rPr>
        <w:t>в иностранной валюте).</w:t>
      </w:r>
    </w:p>
    <w:p w14:paraId="2ABDA7FC" w14:textId="2F4302CA" w:rsidR="00E46A3F" w:rsidRPr="007B30B0" w:rsidRDefault="00E46A3F" w:rsidP="00E46A3F">
      <w:pPr>
        <w:ind w:firstLine="709"/>
        <w:jc w:val="both"/>
        <w:rPr>
          <w:sz w:val="28"/>
          <w:szCs w:val="28"/>
        </w:rPr>
      </w:pPr>
      <w:r w:rsidRPr="007B30B0">
        <w:rPr>
          <w:sz w:val="28"/>
          <w:szCs w:val="28"/>
        </w:rPr>
        <w:t xml:space="preserve">Верхние пределы муниципального внутреннего долга, муниципального внешнего долга (при наличии у муниципального образования обязательств </w:t>
      </w:r>
      <w:r w:rsidR="00525397" w:rsidRPr="007B30B0">
        <w:rPr>
          <w:sz w:val="28"/>
          <w:szCs w:val="28"/>
        </w:rPr>
        <w:br/>
      </w:r>
      <w:r w:rsidRPr="007B30B0">
        <w:rPr>
          <w:sz w:val="28"/>
          <w:szCs w:val="28"/>
        </w:rPr>
        <w:t xml:space="preserve">в иностранной валюте) на 1 января года, следующего за очередным финансовым годом (очередным финансовым годом и каждым годом планового периода) среднесрочного финансового плана, устанавливаются </w:t>
      </w:r>
      <w:r w:rsidR="00525397" w:rsidRPr="007B30B0">
        <w:rPr>
          <w:sz w:val="28"/>
          <w:szCs w:val="28"/>
        </w:rPr>
        <w:br/>
      </w:r>
      <w:r w:rsidRPr="007B30B0">
        <w:rPr>
          <w:sz w:val="28"/>
          <w:szCs w:val="28"/>
        </w:rPr>
        <w:t xml:space="preserve">при соблюдении ограничений, установленных Бюджетным кодексом Российской Федерации.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w:t>
      </w:r>
      <w:r w:rsidR="00525397" w:rsidRPr="007B30B0">
        <w:rPr>
          <w:sz w:val="28"/>
          <w:szCs w:val="28"/>
        </w:rPr>
        <w:br/>
      </w:r>
      <w:r w:rsidRPr="007B30B0">
        <w:rPr>
          <w:sz w:val="28"/>
          <w:szCs w:val="28"/>
        </w:rPr>
        <w:t>и (или) поступлений налоговых доходов по дополнительным нормативам отчислений от налога на доходы физических лиц.</w:t>
      </w:r>
    </w:p>
    <w:p w14:paraId="48E2446A" w14:textId="70F1E294" w:rsidR="00E46A3F" w:rsidRPr="007B30B0" w:rsidRDefault="00E46A3F" w:rsidP="00E46A3F">
      <w:pPr>
        <w:ind w:firstLine="709"/>
        <w:jc w:val="both"/>
        <w:rPr>
          <w:sz w:val="28"/>
          <w:szCs w:val="28"/>
        </w:rPr>
      </w:pPr>
      <w:r w:rsidRPr="007B30B0">
        <w:rPr>
          <w:sz w:val="28"/>
          <w:szCs w:val="28"/>
        </w:rPr>
        <w:t xml:space="preserve">Для муниципального образования, в отношении которого осуществляются меры, предусмотренные </w:t>
      </w:r>
      <w:hyperlink r:id="rId13" w:history="1">
        <w:r w:rsidRPr="007B30B0">
          <w:rPr>
            <w:sz w:val="28"/>
            <w:szCs w:val="28"/>
          </w:rPr>
          <w:t>пунктом 4 статьи 136</w:t>
        </w:r>
      </w:hyperlink>
      <w:r w:rsidRPr="007B30B0">
        <w:rPr>
          <w:sz w:val="28"/>
          <w:szCs w:val="28"/>
        </w:rPr>
        <w:t xml:space="preserve"> Бюджетного кодекса Российской Федерации, объем долга не должен превышать </w:t>
      </w:r>
      <w:r w:rsidR="00525397" w:rsidRPr="007B30B0">
        <w:rPr>
          <w:sz w:val="28"/>
          <w:szCs w:val="28"/>
        </w:rPr>
        <w:br/>
      </w:r>
      <w:r w:rsidRPr="007B30B0">
        <w:rPr>
          <w:sz w:val="28"/>
          <w:szCs w:val="28"/>
        </w:rPr>
        <w:t xml:space="preserve">50 процентов утвержденного решением о местном бюджете на очередной </w:t>
      </w:r>
      <w:r w:rsidRPr="007B30B0">
        <w:rPr>
          <w:sz w:val="28"/>
          <w:szCs w:val="28"/>
        </w:rPr>
        <w:lastRenderedPageBreak/>
        <w:t xml:space="preserve">финансовый год и плановый период (очередной финансовый год) общего объема доходов местного бюджета без учета утвержденного объема безвозмездных поступлений и (или) поступлений налоговых доходов </w:t>
      </w:r>
      <w:r w:rsidR="00525397" w:rsidRPr="007B30B0">
        <w:rPr>
          <w:sz w:val="28"/>
          <w:szCs w:val="28"/>
        </w:rPr>
        <w:br/>
      </w:r>
      <w:r w:rsidRPr="007B30B0">
        <w:rPr>
          <w:sz w:val="28"/>
          <w:szCs w:val="28"/>
        </w:rPr>
        <w:t>по дополнительным нормативам отчислений от налога на доходы физических лиц.</w:t>
      </w:r>
    </w:p>
    <w:p w14:paraId="2B67767E" w14:textId="77777777" w:rsidR="00E46A3F" w:rsidRPr="007B30B0" w:rsidRDefault="00E46A3F" w:rsidP="00E46A3F">
      <w:pPr>
        <w:ind w:firstLine="709"/>
        <w:jc w:val="both"/>
        <w:rPr>
          <w:sz w:val="28"/>
          <w:szCs w:val="28"/>
        </w:rPr>
      </w:pPr>
      <w:r w:rsidRPr="007B30B0">
        <w:rPr>
          <w:sz w:val="28"/>
          <w:szCs w:val="28"/>
        </w:rPr>
        <w:t>Макеевский городской совет вправе в рамках управления соответствующим долгом и в пределах соответствующих ограничений, утвердить дополнительные ограничения по муниципальному долгу.</w:t>
      </w:r>
    </w:p>
    <w:p w14:paraId="3B398D66" w14:textId="77777777" w:rsidR="00E46A3F" w:rsidRPr="007B30B0" w:rsidRDefault="00E46A3F" w:rsidP="00E46A3F">
      <w:pPr>
        <w:ind w:firstLine="709"/>
        <w:jc w:val="both"/>
        <w:rPr>
          <w:sz w:val="28"/>
          <w:szCs w:val="28"/>
        </w:rPr>
      </w:pPr>
      <w:r w:rsidRPr="007B30B0">
        <w:rPr>
          <w:sz w:val="28"/>
          <w:szCs w:val="28"/>
        </w:rPr>
        <w:t>12. Проект среднесрочного финансового плана разрабатывается путем уточнения параметров планового периода утвержденного среднесрочного финансового плана и добавления параметров на второй год планового периода.</w:t>
      </w:r>
    </w:p>
    <w:p w14:paraId="29F262CA" w14:textId="0B4156C0" w:rsidR="00E46A3F" w:rsidRPr="007B30B0" w:rsidRDefault="00E46A3F" w:rsidP="00E46A3F">
      <w:pPr>
        <w:ind w:firstLine="709"/>
        <w:jc w:val="both"/>
        <w:rPr>
          <w:sz w:val="28"/>
          <w:szCs w:val="28"/>
        </w:rPr>
      </w:pPr>
      <w:r w:rsidRPr="007B30B0">
        <w:rPr>
          <w:sz w:val="28"/>
          <w:szCs w:val="28"/>
        </w:rPr>
        <w:t xml:space="preserve">13. Показатели среднесрочного финансового плана могут быть изменены при разработке и утверждении проекта среднесрочного финансового плана </w:t>
      </w:r>
      <w:r w:rsidR="00525397" w:rsidRPr="007B30B0">
        <w:rPr>
          <w:sz w:val="28"/>
          <w:szCs w:val="28"/>
        </w:rPr>
        <w:br/>
      </w:r>
      <w:r w:rsidRPr="007B30B0">
        <w:rPr>
          <w:sz w:val="28"/>
          <w:szCs w:val="28"/>
        </w:rPr>
        <w:t xml:space="preserve">на очередной финансовый год и плановый период в связи с уточнением основных параметров прогноза социально-экономического развития округа </w:t>
      </w:r>
      <w:r w:rsidR="00525397" w:rsidRPr="007B30B0">
        <w:rPr>
          <w:sz w:val="28"/>
          <w:szCs w:val="28"/>
        </w:rPr>
        <w:br/>
      </w:r>
      <w:r w:rsidRPr="007B30B0">
        <w:rPr>
          <w:sz w:val="28"/>
          <w:szCs w:val="28"/>
        </w:rPr>
        <w:t>на очередной финансовый год и плановый период.</w:t>
      </w:r>
    </w:p>
    <w:p w14:paraId="52C4A5F7" w14:textId="1D59BA46" w:rsidR="00E46A3F" w:rsidRPr="007B30B0" w:rsidRDefault="00E46A3F" w:rsidP="00E46A3F">
      <w:pPr>
        <w:ind w:firstLine="709"/>
        <w:jc w:val="both"/>
        <w:rPr>
          <w:sz w:val="28"/>
          <w:szCs w:val="28"/>
        </w:rPr>
      </w:pPr>
      <w:r w:rsidRPr="007B30B0">
        <w:rPr>
          <w:sz w:val="28"/>
          <w:szCs w:val="28"/>
        </w:rPr>
        <w:t xml:space="preserve">14. Пояснительная записка к проекту среднесрочного финансового плана составляется Департаментом по финансам и бюджету Администрации округа </w:t>
      </w:r>
      <w:r w:rsidR="00525397" w:rsidRPr="007B30B0">
        <w:rPr>
          <w:sz w:val="28"/>
          <w:szCs w:val="28"/>
        </w:rPr>
        <w:br/>
      </w:r>
      <w:r w:rsidRPr="007B30B0">
        <w:rPr>
          <w:sz w:val="28"/>
          <w:szCs w:val="28"/>
        </w:rPr>
        <w:t>и должна содержать:</w:t>
      </w:r>
    </w:p>
    <w:p w14:paraId="5D1FD29D" w14:textId="77777777" w:rsidR="00E46A3F" w:rsidRPr="007B30B0" w:rsidRDefault="00E46A3F" w:rsidP="00E46A3F">
      <w:pPr>
        <w:ind w:firstLine="709"/>
        <w:jc w:val="both"/>
        <w:rPr>
          <w:sz w:val="28"/>
          <w:szCs w:val="28"/>
        </w:rPr>
      </w:pPr>
      <w:r w:rsidRPr="007B30B0">
        <w:rPr>
          <w:sz w:val="28"/>
          <w:szCs w:val="28"/>
        </w:rPr>
        <w:t>1) характеристику основных параметров среднесрочного финансового плана;</w:t>
      </w:r>
    </w:p>
    <w:p w14:paraId="28DFC1BB" w14:textId="77777777" w:rsidR="00E46A3F" w:rsidRPr="007B30B0" w:rsidRDefault="00E46A3F" w:rsidP="00E46A3F">
      <w:pPr>
        <w:ind w:firstLine="709"/>
        <w:jc w:val="both"/>
        <w:rPr>
          <w:sz w:val="28"/>
          <w:szCs w:val="28"/>
        </w:rPr>
      </w:pPr>
      <w:r w:rsidRPr="007B30B0">
        <w:rPr>
          <w:sz w:val="28"/>
          <w:szCs w:val="28"/>
        </w:rPr>
        <w:t>2) анализ влияющих на них факторов и условий;</w:t>
      </w:r>
    </w:p>
    <w:p w14:paraId="2B17DD9B" w14:textId="77777777" w:rsidR="00E46A3F" w:rsidRPr="007B30B0" w:rsidRDefault="00E46A3F" w:rsidP="00E46A3F">
      <w:pPr>
        <w:ind w:firstLine="709"/>
        <w:jc w:val="both"/>
        <w:rPr>
          <w:sz w:val="28"/>
          <w:szCs w:val="28"/>
        </w:rPr>
      </w:pPr>
      <w:r w:rsidRPr="007B30B0">
        <w:rPr>
          <w:sz w:val="28"/>
          <w:szCs w:val="28"/>
        </w:rPr>
        <w:t>3) причины изменений ранее утвержденных основных показателей среднесрочного финансового плана;</w:t>
      </w:r>
    </w:p>
    <w:p w14:paraId="4D9D3F67" w14:textId="77777777" w:rsidR="00E46A3F" w:rsidRPr="007B30B0" w:rsidRDefault="00E46A3F" w:rsidP="00E46A3F">
      <w:pPr>
        <w:ind w:firstLine="709"/>
        <w:jc w:val="both"/>
        <w:rPr>
          <w:sz w:val="28"/>
          <w:szCs w:val="28"/>
        </w:rPr>
      </w:pPr>
      <w:r w:rsidRPr="007B30B0">
        <w:rPr>
          <w:sz w:val="28"/>
          <w:szCs w:val="28"/>
        </w:rPr>
        <w:t>4) обоснование распределения бюджетных ассигнований на исполнение действующих расходных обязательств и принимаемых обязательств в разрезе главных распорядителей бюджетных средств.</w:t>
      </w:r>
    </w:p>
    <w:p w14:paraId="24961FD2" w14:textId="72F71628" w:rsidR="00E46A3F" w:rsidRPr="007B30B0" w:rsidRDefault="00E46A3F" w:rsidP="00E46A3F">
      <w:pPr>
        <w:ind w:firstLine="709"/>
        <w:jc w:val="both"/>
        <w:rPr>
          <w:i/>
          <w:sz w:val="28"/>
          <w:szCs w:val="28"/>
        </w:rPr>
      </w:pPr>
      <w:r w:rsidRPr="007B30B0">
        <w:rPr>
          <w:sz w:val="28"/>
          <w:szCs w:val="28"/>
        </w:rPr>
        <w:t xml:space="preserve">15. Проект среднесрочного финансового плана Департаментом </w:t>
      </w:r>
      <w:r w:rsidR="00525397" w:rsidRPr="007B30B0">
        <w:rPr>
          <w:sz w:val="28"/>
          <w:szCs w:val="28"/>
        </w:rPr>
        <w:br/>
      </w:r>
      <w:r w:rsidRPr="007B30B0">
        <w:rPr>
          <w:sz w:val="28"/>
          <w:szCs w:val="28"/>
        </w:rPr>
        <w:t>по финансам и бюджету Администрации округа</w:t>
      </w:r>
      <w:r w:rsidRPr="007B30B0">
        <w:rPr>
          <w:i/>
          <w:sz w:val="28"/>
          <w:szCs w:val="28"/>
        </w:rPr>
        <w:t xml:space="preserve"> </w:t>
      </w:r>
      <w:r w:rsidRPr="007B30B0">
        <w:rPr>
          <w:sz w:val="28"/>
          <w:szCs w:val="28"/>
        </w:rPr>
        <w:t xml:space="preserve">на рассмотрение </w:t>
      </w:r>
      <w:r w:rsidR="00525397" w:rsidRPr="007B30B0">
        <w:rPr>
          <w:sz w:val="28"/>
          <w:szCs w:val="28"/>
        </w:rPr>
        <w:br/>
      </w:r>
      <w:r w:rsidRPr="007B30B0">
        <w:rPr>
          <w:sz w:val="28"/>
          <w:szCs w:val="28"/>
        </w:rPr>
        <w:t>и утверждение в Администрацию округа</w:t>
      </w:r>
      <w:r w:rsidRPr="007B30B0">
        <w:rPr>
          <w:i/>
          <w:sz w:val="28"/>
          <w:szCs w:val="28"/>
        </w:rPr>
        <w:t>.</w:t>
      </w:r>
    </w:p>
    <w:p w14:paraId="3BFF5CD8" w14:textId="77777777" w:rsidR="00E46A3F" w:rsidRPr="007B30B0" w:rsidRDefault="00E46A3F" w:rsidP="00E46A3F">
      <w:pPr>
        <w:ind w:firstLine="709"/>
        <w:contextualSpacing/>
        <w:jc w:val="both"/>
        <w:rPr>
          <w:sz w:val="28"/>
          <w:szCs w:val="28"/>
        </w:rPr>
      </w:pPr>
    </w:p>
    <w:p w14:paraId="616BA42A" w14:textId="5C6E0118" w:rsidR="00525397" w:rsidRPr="007A0370" w:rsidRDefault="00525397" w:rsidP="007A0370">
      <w:pPr>
        <w:rPr>
          <w:sz w:val="28"/>
        </w:rPr>
      </w:pPr>
    </w:p>
    <w:p w14:paraId="032CD242" w14:textId="77777777" w:rsidR="00C763B4" w:rsidRPr="007A0370" w:rsidRDefault="00C763B4" w:rsidP="007A0370">
      <w:pPr>
        <w:rPr>
          <w:sz w:val="28"/>
        </w:rPr>
      </w:pPr>
    </w:p>
    <w:p w14:paraId="366D6400" w14:textId="77777777" w:rsidR="00C763B4" w:rsidRPr="007A0370" w:rsidRDefault="00C763B4" w:rsidP="007A0370">
      <w:pPr>
        <w:rPr>
          <w:sz w:val="28"/>
        </w:rPr>
      </w:pPr>
      <w:r w:rsidRPr="007A0370">
        <w:rPr>
          <w:sz w:val="28"/>
        </w:rPr>
        <w:t xml:space="preserve">Глава муниципального образования </w:t>
      </w:r>
    </w:p>
    <w:p w14:paraId="1DA219B0" w14:textId="77777777" w:rsidR="00C763B4" w:rsidRPr="007A0370" w:rsidRDefault="00C763B4" w:rsidP="007A0370">
      <w:pPr>
        <w:rPr>
          <w:sz w:val="28"/>
        </w:rPr>
      </w:pPr>
      <w:r w:rsidRPr="007A0370">
        <w:rPr>
          <w:sz w:val="28"/>
        </w:rPr>
        <w:t xml:space="preserve">городского округа Макеевка </w:t>
      </w:r>
    </w:p>
    <w:p w14:paraId="6EC02590" w14:textId="77777777" w:rsidR="00C763B4" w:rsidRPr="007A0370" w:rsidRDefault="00C763B4" w:rsidP="007A0370">
      <w:pPr>
        <w:rPr>
          <w:sz w:val="28"/>
        </w:rPr>
      </w:pPr>
      <w:r w:rsidRPr="007A0370">
        <w:rPr>
          <w:sz w:val="28"/>
        </w:rPr>
        <w:t>Донецкой Народной Республики</w:t>
      </w:r>
      <w:r w:rsidRPr="007A0370">
        <w:rPr>
          <w:sz w:val="28"/>
        </w:rPr>
        <w:tab/>
      </w:r>
      <w:r w:rsidRPr="007A0370">
        <w:rPr>
          <w:sz w:val="28"/>
        </w:rPr>
        <w:tab/>
      </w:r>
      <w:r w:rsidRPr="007A0370">
        <w:rPr>
          <w:sz w:val="28"/>
        </w:rPr>
        <w:tab/>
      </w:r>
      <w:r w:rsidRPr="007A0370">
        <w:rPr>
          <w:sz w:val="28"/>
        </w:rPr>
        <w:tab/>
      </w:r>
      <w:r w:rsidRPr="007A0370">
        <w:rPr>
          <w:sz w:val="28"/>
        </w:rPr>
        <w:tab/>
        <w:t xml:space="preserve">         В.Ю. Ключаров</w:t>
      </w:r>
    </w:p>
    <w:p w14:paraId="54277233" w14:textId="77777777" w:rsidR="00C763B4" w:rsidRPr="007A0370" w:rsidRDefault="00C763B4" w:rsidP="007A0370">
      <w:pPr>
        <w:rPr>
          <w:sz w:val="28"/>
        </w:rPr>
      </w:pPr>
    </w:p>
    <w:p w14:paraId="3FAD69EE" w14:textId="77777777" w:rsidR="00C763B4" w:rsidRPr="007A0370" w:rsidRDefault="00C763B4" w:rsidP="007A0370">
      <w:pPr>
        <w:rPr>
          <w:sz w:val="28"/>
        </w:rPr>
      </w:pPr>
    </w:p>
    <w:p w14:paraId="093100DA" w14:textId="77777777" w:rsidR="00C763B4" w:rsidRPr="007A0370" w:rsidRDefault="00C763B4" w:rsidP="007A0370">
      <w:pPr>
        <w:rPr>
          <w:sz w:val="28"/>
        </w:rPr>
      </w:pPr>
    </w:p>
    <w:p w14:paraId="44EBA6F5" w14:textId="037F52F5" w:rsidR="00C763B4" w:rsidRDefault="00C763B4" w:rsidP="007A0370">
      <w:pPr>
        <w:rPr>
          <w:sz w:val="28"/>
        </w:rPr>
      </w:pPr>
    </w:p>
    <w:p w14:paraId="469E3F6B" w14:textId="77777777" w:rsidR="007A0370" w:rsidRPr="007A0370" w:rsidRDefault="007A0370" w:rsidP="007A0370">
      <w:pPr>
        <w:rPr>
          <w:sz w:val="28"/>
        </w:rPr>
      </w:pPr>
    </w:p>
    <w:p w14:paraId="456475B2" w14:textId="77777777" w:rsidR="00C763B4" w:rsidRPr="007A0370" w:rsidRDefault="00C763B4" w:rsidP="007A0370">
      <w:pPr>
        <w:rPr>
          <w:sz w:val="28"/>
        </w:rPr>
      </w:pPr>
    </w:p>
    <w:p w14:paraId="48C5E458" w14:textId="77777777" w:rsidR="00C763B4" w:rsidRPr="007A0370" w:rsidRDefault="00C763B4" w:rsidP="007A0370">
      <w:pPr>
        <w:rPr>
          <w:sz w:val="28"/>
        </w:rPr>
      </w:pPr>
    </w:p>
    <w:p w14:paraId="6DFF1D4D" w14:textId="6AD5DF01" w:rsidR="003905BC" w:rsidRPr="007A0370" w:rsidRDefault="003905BC" w:rsidP="007A0370">
      <w:pPr>
        <w:rPr>
          <w:sz w:val="22"/>
        </w:rPr>
      </w:pPr>
      <w:r w:rsidRPr="007A0370">
        <w:rPr>
          <w:sz w:val="22"/>
        </w:rPr>
        <w:t>Старых</w:t>
      </w:r>
      <w:r w:rsidR="00C763B4" w:rsidRPr="007A0370">
        <w:rPr>
          <w:sz w:val="22"/>
        </w:rPr>
        <w:t xml:space="preserve"> Е.В.</w:t>
      </w:r>
    </w:p>
    <w:p w14:paraId="5331C864" w14:textId="77777777" w:rsidR="00E46A3F" w:rsidRPr="007A0370" w:rsidRDefault="00E46A3F" w:rsidP="007A0370">
      <w:pPr>
        <w:rPr>
          <w:sz w:val="28"/>
        </w:rPr>
        <w:sectPr w:rsidR="00E46A3F" w:rsidRPr="007A0370" w:rsidSect="0061534D">
          <w:headerReference w:type="even" r:id="rId14"/>
          <w:headerReference w:type="default" r:id="rId15"/>
          <w:headerReference w:type="first" r:id="rId16"/>
          <w:pgSz w:w="11906" w:h="16838"/>
          <w:pgMar w:top="709" w:right="567" w:bottom="1134" w:left="1701" w:header="709" w:footer="709" w:gutter="0"/>
          <w:pgNumType w:start="1"/>
          <w:cols w:space="708"/>
          <w:titlePg/>
          <w:docGrid w:linePitch="360"/>
        </w:sectPr>
      </w:pPr>
    </w:p>
    <w:p w14:paraId="37E19266" w14:textId="77777777" w:rsidR="00E46A3F" w:rsidRPr="007B30B0" w:rsidRDefault="00E46A3F" w:rsidP="0073681E">
      <w:pPr>
        <w:ind w:left="6521"/>
        <w:contextualSpacing/>
        <w:jc w:val="center"/>
        <w:rPr>
          <w:sz w:val="24"/>
          <w:szCs w:val="24"/>
        </w:rPr>
      </w:pPr>
      <w:r w:rsidRPr="007B30B0">
        <w:rPr>
          <w:sz w:val="24"/>
          <w:szCs w:val="24"/>
        </w:rPr>
        <w:lastRenderedPageBreak/>
        <w:t>Приложение</w:t>
      </w:r>
    </w:p>
    <w:p w14:paraId="63BA2660" w14:textId="59748DBB" w:rsidR="00E46A3F" w:rsidRPr="007B30B0" w:rsidRDefault="00E46A3F" w:rsidP="0073681E">
      <w:pPr>
        <w:ind w:left="6521"/>
        <w:contextualSpacing/>
        <w:jc w:val="center"/>
        <w:rPr>
          <w:sz w:val="24"/>
          <w:szCs w:val="24"/>
        </w:rPr>
      </w:pPr>
      <w:r w:rsidRPr="007B30B0">
        <w:rPr>
          <w:sz w:val="24"/>
          <w:szCs w:val="24"/>
        </w:rPr>
        <w:t>к Порядку формирования среднесрочного финансового плана муниципального образования городского округа Макеевка Донецкой Народной Республики</w:t>
      </w:r>
    </w:p>
    <w:p w14:paraId="775F0A1D" w14:textId="77777777" w:rsidR="00E46A3F" w:rsidRPr="007B30B0" w:rsidRDefault="00E46A3F" w:rsidP="0073681E">
      <w:pPr>
        <w:ind w:left="6521"/>
        <w:contextualSpacing/>
        <w:jc w:val="center"/>
        <w:rPr>
          <w:sz w:val="24"/>
          <w:szCs w:val="24"/>
        </w:rPr>
      </w:pPr>
      <w:r w:rsidRPr="007B30B0">
        <w:rPr>
          <w:sz w:val="24"/>
          <w:szCs w:val="24"/>
        </w:rPr>
        <w:t>(пункт 4)</w:t>
      </w:r>
    </w:p>
    <w:p w14:paraId="1413E131" w14:textId="77777777" w:rsidR="00E46A3F" w:rsidRPr="007B30B0" w:rsidRDefault="00E46A3F" w:rsidP="00E46A3F">
      <w:pPr>
        <w:ind w:firstLine="709"/>
        <w:jc w:val="both"/>
        <w:rPr>
          <w:sz w:val="28"/>
          <w:szCs w:val="28"/>
        </w:rPr>
      </w:pPr>
    </w:p>
    <w:p w14:paraId="59B2C295" w14:textId="77777777" w:rsidR="00E46A3F" w:rsidRPr="007B30B0" w:rsidRDefault="00E46A3F" w:rsidP="00E46A3F">
      <w:pPr>
        <w:ind w:firstLine="709"/>
        <w:jc w:val="right"/>
        <w:rPr>
          <w:sz w:val="28"/>
          <w:szCs w:val="28"/>
        </w:rPr>
      </w:pPr>
    </w:p>
    <w:p w14:paraId="39DFA74B" w14:textId="77777777" w:rsidR="00E46A3F" w:rsidRPr="007B30B0" w:rsidRDefault="00E46A3F" w:rsidP="00E46A3F">
      <w:pPr>
        <w:ind w:firstLine="709"/>
        <w:jc w:val="right"/>
        <w:rPr>
          <w:i/>
          <w:iCs/>
          <w:sz w:val="28"/>
          <w:szCs w:val="28"/>
        </w:rPr>
      </w:pPr>
      <w:r w:rsidRPr="007B30B0">
        <w:rPr>
          <w:i/>
          <w:iCs/>
          <w:sz w:val="28"/>
          <w:szCs w:val="28"/>
        </w:rPr>
        <w:t>Форма среднесрочного финансового плана</w:t>
      </w:r>
    </w:p>
    <w:p w14:paraId="5421C7EE" w14:textId="77777777" w:rsidR="00E46A3F" w:rsidRPr="007B30B0" w:rsidRDefault="00E46A3F" w:rsidP="00E46A3F">
      <w:pPr>
        <w:widowControl w:val="0"/>
        <w:autoSpaceDE w:val="0"/>
        <w:autoSpaceDN w:val="0"/>
        <w:adjustRightInd w:val="0"/>
        <w:spacing w:line="200" w:lineRule="exact"/>
        <w:jc w:val="right"/>
        <w:rPr>
          <w:rFonts w:eastAsiaTheme="minorHAnsi"/>
          <w:lang w:eastAsia="en-US"/>
        </w:rPr>
      </w:pPr>
    </w:p>
    <w:p w14:paraId="2EFFCD94" w14:textId="77777777" w:rsidR="00E46A3F" w:rsidRPr="007B30B0" w:rsidRDefault="00E46A3F" w:rsidP="00E46A3F">
      <w:pPr>
        <w:ind w:firstLine="709"/>
        <w:jc w:val="center"/>
        <w:rPr>
          <w:sz w:val="28"/>
          <w:szCs w:val="28"/>
        </w:rPr>
      </w:pPr>
      <w:bookmarkStart w:id="3" w:name="Par85"/>
      <w:bookmarkEnd w:id="3"/>
      <w:r w:rsidRPr="007B30B0">
        <w:rPr>
          <w:sz w:val="28"/>
          <w:szCs w:val="28"/>
        </w:rPr>
        <w:t>СРЕДНЕСРОЧНЫЙ ФИНАНСОВЫЙ ПЛАН</w:t>
      </w:r>
    </w:p>
    <w:p w14:paraId="267E719F" w14:textId="77777777" w:rsidR="00E46A3F" w:rsidRPr="007B30B0" w:rsidRDefault="00E46A3F" w:rsidP="00E46A3F">
      <w:pPr>
        <w:ind w:firstLine="709"/>
        <w:jc w:val="center"/>
        <w:rPr>
          <w:sz w:val="28"/>
          <w:szCs w:val="28"/>
        </w:rPr>
      </w:pPr>
      <w:r w:rsidRPr="007B30B0">
        <w:rPr>
          <w:sz w:val="28"/>
          <w:szCs w:val="28"/>
        </w:rPr>
        <w:t xml:space="preserve">муниципального образования городского округа Макеевка </w:t>
      </w:r>
    </w:p>
    <w:p w14:paraId="5BD9A5D8" w14:textId="77777777" w:rsidR="00E46A3F" w:rsidRPr="007B30B0" w:rsidRDefault="00E46A3F" w:rsidP="00E46A3F">
      <w:pPr>
        <w:ind w:firstLine="709"/>
        <w:jc w:val="center"/>
        <w:rPr>
          <w:sz w:val="28"/>
          <w:szCs w:val="28"/>
        </w:rPr>
      </w:pPr>
      <w:r w:rsidRPr="007B30B0">
        <w:rPr>
          <w:sz w:val="28"/>
          <w:szCs w:val="28"/>
        </w:rPr>
        <w:t>Донецкой Народной Республики</w:t>
      </w:r>
    </w:p>
    <w:p w14:paraId="47BC3B71" w14:textId="77777777" w:rsidR="00E46A3F" w:rsidRPr="007B30B0" w:rsidRDefault="00E46A3F" w:rsidP="00E46A3F">
      <w:pPr>
        <w:ind w:firstLine="709"/>
        <w:jc w:val="center"/>
        <w:rPr>
          <w:sz w:val="28"/>
          <w:szCs w:val="28"/>
        </w:rPr>
      </w:pPr>
      <w:r w:rsidRPr="007B30B0">
        <w:rPr>
          <w:sz w:val="28"/>
          <w:szCs w:val="28"/>
        </w:rPr>
        <w:t>на 20_____год и плановый период 20__ и 20__годов</w:t>
      </w:r>
    </w:p>
    <w:p w14:paraId="1B412E14" w14:textId="77777777" w:rsidR="00E46A3F" w:rsidRPr="007B30B0" w:rsidRDefault="00E46A3F" w:rsidP="00E46A3F">
      <w:pPr>
        <w:ind w:firstLine="709"/>
        <w:jc w:val="center"/>
        <w:rPr>
          <w:sz w:val="28"/>
          <w:szCs w:val="28"/>
        </w:rPr>
      </w:pPr>
    </w:p>
    <w:p w14:paraId="2E916871" w14:textId="77777777" w:rsidR="00E46A3F" w:rsidRPr="007B30B0" w:rsidRDefault="00E46A3F" w:rsidP="00E46A3F">
      <w:pPr>
        <w:ind w:firstLine="709"/>
        <w:jc w:val="right"/>
        <w:rPr>
          <w:sz w:val="28"/>
          <w:szCs w:val="28"/>
        </w:rPr>
      </w:pPr>
      <w:r w:rsidRPr="007B30B0">
        <w:rPr>
          <w:sz w:val="28"/>
          <w:szCs w:val="28"/>
        </w:rPr>
        <w:t>Таблица 1</w:t>
      </w:r>
    </w:p>
    <w:p w14:paraId="1B609337" w14:textId="77777777" w:rsidR="00E46A3F" w:rsidRPr="007B30B0" w:rsidRDefault="00E46A3F" w:rsidP="00E46A3F">
      <w:pPr>
        <w:ind w:firstLine="709"/>
        <w:jc w:val="right"/>
        <w:rPr>
          <w:sz w:val="28"/>
          <w:szCs w:val="28"/>
        </w:rPr>
      </w:pPr>
    </w:p>
    <w:p w14:paraId="24CFB939" w14:textId="77777777" w:rsidR="00525397" w:rsidRPr="007B30B0" w:rsidRDefault="00E46A3F" w:rsidP="00E46A3F">
      <w:pPr>
        <w:widowControl w:val="0"/>
        <w:autoSpaceDE w:val="0"/>
        <w:autoSpaceDN w:val="0"/>
        <w:adjustRightInd w:val="0"/>
        <w:spacing w:line="240" w:lineRule="atLeast"/>
        <w:jc w:val="center"/>
        <w:rPr>
          <w:rFonts w:eastAsiaTheme="minorHAnsi"/>
          <w:sz w:val="28"/>
          <w:szCs w:val="28"/>
          <w:lang w:eastAsia="en-US"/>
        </w:rPr>
      </w:pPr>
      <w:bookmarkStart w:id="4" w:name="Par88"/>
      <w:bookmarkEnd w:id="4"/>
      <w:r w:rsidRPr="007B30B0">
        <w:rPr>
          <w:rFonts w:eastAsiaTheme="minorHAnsi"/>
          <w:sz w:val="28"/>
          <w:szCs w:val="28"/>
          <w:lang w:eastAsia="en-US"/>
        </w:rPr>
        <w:t xml:space="preserve">Основные показатели среднесрочного финансового плана на 20_____год </w:t>
      </w:r>
    </w:p>
    <w:p w14:paraId="62FC687D" w14:textId="45568F99" w:rsidR="00E46A3F" w:rsidRPr="007B30B0" w:rsidRDefault="00E46A3F" w:rsidP="00E46A3F">
      <w:pPr>
        <w:widowControl w:val="0"/>
        <w:autoSpaceDE w:val="0"/>
        <w:autoSpaceDN w:val="0"/>
        <w:adjustRightInd w:val="0"/>
        <w:spacing w:line="240" w:lineRule="atLeast"/>
        <w:jc w:val="center"/>
        <w:rPr>
          <w:rFonts w:eastAsiaTheme="minorHAnsi"/>
          <w:sz w:val="28"/>
          <w:szCs w:val="28"/>
          <w:lang w:eastAsia="en-US"/>
        </w:rPr>
      </w:pPr>
      <w:r w:rsidRPr="007B30B0">
        <w:rPr>
          <w:rFonts w:eastAsiaTheme="minorHAnsi"/>
          <w:sz w:val="28"/>
          <w:szCs w:val="28"/>
          <w:lang w:eastAsia="en-US"/>
        </w:rPr>
        <w:t>и плановый период 20__ и 20__годов</w:t>
      </w:r>
    </w:p>
    <w:p w14:paraId="08417681" w14:textId="77777777" w:rsidR="00E46A3F" w:rsidRPr="007B30B0" w:rsidRDefault="00E46A3F" w:rsidP="00E46A3F">
      <w:pPr>
        <w:widowControl w:val="0"/>
        <w:autoSpaceDE w:val="0"/>
        <w:autoSpaceDN w:val="0"/>
        <w:adjustRightInd w:val="0"/>
        <w:spacing w:line="240" w:lineRule="atLeast"/>
        <w:jc w:val="center"/>
        <w:rPr>
          <w:rFonts w:eastAsiaTheme="minorHAnsi"/>
          <w:lang w:eastAsia="en-US"/>
        </w:rPr>
      </w:pPr>
    </w:p>
    <w:p w14:paraId="526BE657" w14:textId="77777777" w:rsidR="00E46A3F" w:rsidRPr="007B30B0" w:rsidRDefault="00E46A3F" w:rsidP="00E46A3F">
      <w:pPr>
        <w:widowControl w:val="0"/>
        <w:autoSpaceDE w:val="0"/>
        <w:autoSpaceDN w:val="0"/>
        <w:adjustRightInd w:val="0"/>
        <w:spacing w:line="240" w:lineRule="atLeast"/>
        <w:jc w:val="right"/>
        <w:rPr>
          <w:rFonts w:eastAsiaTheme="minorHAnsi"/>
          <w:lang w:eastAsia="en-US"/>
        </w:rPr>
      </w:pPr>
      <w:r w:rsidRPr="007B30B0">
        <w:rPr>
          <w:rFonts w:eastAsiaTheme="minorHAnsi"/>
          <w:lang w:eastAsia="en-US"/>
        </w:rPr>
        <w:t>(тыс. рублей)</w:t>
      </w:r>
    </w:p>
    <w:tbl>
      <w:tblPr>
        <w:tblW w:w="9639" w:type="dxa"/>
        <w:tblCellSpacing w:w="5" w:type="nil"/>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2"/>
        <w:gridCol w:w="1276"/>
        <w:gridCol w:w="1276"/>
        <w:gridCol w:w="1275"/>
      </w:tblGrid>
      <w:tr w:rsidR="00E46A3F" w:rsidRPr="007B30B0" w14:paraId="0E8A178D" w14:textId="77777777" w:rsidTr="00B15059">
        <w:trPr>
          <w:trHeight w:val="232"/>
          <w:tblCellSpacing w:w="5" w:type="nil"/>
        </w:trPr>
        <w:tc>
          <w:tcPr>
            <w:tcW w:w="5812" w:type="dxa"/>
            <w:tcMar>
              <w:top w:w="0" w:type="dxa"/>
              <w:left w:w="57" w:type="dxa"/>
              <w:bottom w:w="0" w:type="dxa"/>
              <w:right w:w="57" w:type="dxa"/>
            </w:tcMar>
          </w:tcPr>
          <w:p w14:paraId="10706948"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shd w:val="clear" w:color="auto" w:fill="auto"/>
          </w:tcPr>
          <w:p w14:paraId="4383A22F" w14:textId="77777777" w:rsidR="00E46A3F" w:rsidRPr="007B30B0" w:rsidRDefault="00E46A3F" w:rsidP="00055E68">
            <w:pPr>
              <w:jc w:val="center"/>
            </w:pPr>
            <w:r w:rsidRPr="007B30B0">
              <w:t>Очередной финансовый год</w:t>
            </w:r>
          </w:p>
        </w:tc>
        <w:tc>
          <w:tcPr>
            <w:tcW w:w="1276" w:type="dxa"/>
            <w:shd w:val="clear" w:color="auto" w:fill="auto"/>
          </w:tcPr>
          <w:p w14:paraId="2BF1B34D" w14:textId="77777777" w:rsidR="00E46A3F" w:rsidRPr="007B30B0" w:rsidRDefault="00E46A3F" w:rsidP="00055E68">
            <w:pPr>
              <w:jc w:val="center"/>
            </w:pPr>
            <w:r w:rsidRPr="007B30B0">
              <w:t>Первый год планового периода</w:t>
            </w:r>
          </w:p>
        </w:tc>
        <w:tc>
          <w:tcPr>
            <w:tcW w:w="1275" w:type="dxa"/>
            <w:shd w:val="clear" w:color="auto" w:fill="auto"/>
          </w:tcPr>
          <w:p w14:paraId="72785CB9" w14:textId="77777777" w:rsidR="00E46A3F" w:rsidRPr="007B30B0" w:rsidRDefault="00E46A3F" w:rsidP="00055E68">
            <w:pPr>
              <w:jc w:val="center"/>
            </w:pPr>
            <w:r w:rsidRPr="007B30B0">
              <w:t>Второй год планового периода</w:t>
            </w:r>
          </w:p>
        </w:tc>
      </w:tr>
      <w:tr w:rsidR="00E46A3F" w:rsidRPr="007B30B0" w14:paraId="18730843" w14:textId="77777777" w:rsidTr="00B15059">
        <w:trPr>
          <w:trHeight w:val="154"/>
          <w:tblCellSpacing w:w="5" w:type="nil"/>
        </w:trPr>
        <w:tc>
          <w:tcPr>
            <w:tcW w:w="5812" w:type="dxa"/>
            <w:tcMar>
              <w:top w:w="0" w:type="dxa"/>
              <w:left w:w="57" w:type="dxa"/>
              <w:bottom w:w="0" w:type="dxa"/>
              <w:right w:w="57" w:type="dxa"/>
            </w:tcMar>
          </w:tcPr>
          <w:p w14:paraId="62B636E4" w14:textId="77777777" w:rsidR="00E46A3F" w:rsidRPr="007B30B0" w:rsidRDefault="00E46A3F" w:rsidP="00055E68">
            <w:pPr>
              <w:widowControl w:val="0"/>
              <w:autoSpaceDE w:val="0"/>
              <w:autoSpaceDN w:val="0"/>
              <w:adjustRightInd w:val="0"/>
              <w:jc w:val="center"/>
              <w:rPr>
                <w:rFonts w:eastAsiaTheme="minorHAnsi"/>
                <w:i/>
                <w:iCs/>
                <w:lang w:eastAsia="en-US"/>
              </w:rPr>
            </w:pPr>
            <w:r w:rsidRPr="007B30B0">
              <w:rPr>
                <w:rFonts w:eastAsiaTheme="minorHAnsi"/>
                <w:i/>
                <w:iCs/>
                <w:lang w:eastAsia="en-US"/>
              </w:rPr>
              <w:t>1</w:t>
            </w:r>
          </w:p>
        </w:tc>
        <w:tc>
          <w:tcPr>
            <w:tcW w:w="1276" w:type="dxa"/>
            <w:tcMar>
              <w:top w:w="0" w:type="dxa"/>
              <w:left w:w="57" w:type="dxa"/>
              <w:bottom w:w="0" w:type="dxa"/>
              <w:right w:w="57" w:type="dxa"/>
            </w:tcMar>
          </w:tcPr>
          <w:p w14:paraId="0364AB4A" w14:textId="77777777" w:rsidR="00E46A3F" w:rsidRPr="007B30B0" w:rsidRDefault="00E46A3F" w:rsidP="00055E68">
            <w:pPr>
              <w:widowControl w:val="0"/>
              <w:autoSpaceDE w:val="0"/>
              <w:autoSpaceDN w:val="0"/>
              <w:adjustRightInd w:val="0"/>
              <w:jc w:val="center"/>
              <w:rPr>
                <w:rFonts w:eastAsiaTheme="minorHAnsi"/>
                <w:i/>
                <w:iCs/>
                <w:lang w:eastAsia="en-US"/>
              </w:rPr>
            </w:pPr>
            <w:r w:rsidRPr="007B30B0">
              <w:rPr>
                <w:rFonts w:eastAsiaTheme="minorHAnsi"/>
                <w:i/>
                <w:iCs/>
                <w:lang w:eastAsia="en-US"/>
              </w:rPr>
              <w:t>2</w:t>
            </w:r>
          </w:p>
        </w:tc>
        <w:tc>
          <w:tcPr>
            <w:tcW w:w="1276" w:type="dxa"/>
            <w:tcMar>
              <w:top w:w="0" w:type="dxa"/>
              <w:left w:w="57" w:type="dxa"/>
              <w:bottom w:w="0" w:type="dxa"/>
              <w:right w:w="57" w:type="dxa"/>
            </w:tcMar>
          </w:tcPr>
          <w:p w14:paraId="480BDCEC" w14:textId="77777777" w:rsidR="00E46A3F" w:rsidRPr="007B30B0" w:rsidRDefault="00E46A3F" w:rsidP="00055E68">
            <w:pPr>
              <w:widowControl w:val="0"/>
              <w:autoSpaceDE w:val="0"/>
              <w:autoSpaceDN w:val="0"/>
              <w:adjustRightInd w:val="0"/>
              <w:jc w:val="center"/>
              <w:rPr>
                <w:rFonts w:eastAsiaTheme="minorHAnsi"/>
                <w:i/>
                <w:iCs/>
                <w:lang w:eastAsia="en-US"/>
              </w:rPr>
            </w:pPr>
            <w:r w:rsidRPr="007B30B0">
              <w:rPr>
                <w:rFonts w:eastAsiaTheme="minorHAnsi"/>
                <w:i/>
                <w:iCs/>
                <w:lang w:eastAsia="en-US"/>
              </w:rPr>
              <w:t>3</w:t>
            </w:r>
          </w:p>
        </w:tc>
        <w:tc>
          <w:tcPr>
            <w:tcW w:w="1275" w:type="dxa"/>
            <w:tcMar>
              <w:top w:w="0" w:type="dxa"/>
              <w:left w:w="57" w:type="dxa"/>
              <w:bottom w:w="0" w:type="dxa"/>
              <w:right w:w="57" w:type="dxa"/>
            </w:tcMar>
          </w:tcPr>
          <w:p w14:paraId="0A271591" w14:textId="77777777" w:rsidR="00E46A3F" w:rsidRPr="007B30B0" w:rsidRDefault="00E46A3F" w:rsidP="00055E68">
            <w:pPr>
              <w:widowControl w:val="0"/>
              <w:autoSpaceDE w:val="0"/>
              <w:autoSpaceDN w:val="0"/>
              <w:adjustRightInd w:val="0"/>
              <w:jc w:val="center"/>
              <w:rPr>
                <w:rFonts w:eastAsiaTheme="minorHAnsi"/>
                <w:i/>
                <w:iCs/>
                <w:lang w:eastAsia="en-US"/>
              </w:rPr>
            </w:pPr>
            <w:r w:rsidRPr="007B30B0">
              <w:rPr>
                <w:rFonts w:eastAsiaTheme="minorHAnsi"/>
                <w:i/>
                <w:iCs/>
                <w:lang w:eastAsia="en-US"/>
              </w:rPr>
              <w:t>4</w:t>
            </w:r>
          </w:p>
        </w:tc>
      </w:tr>
      <w:tr w:rsidR="00E46A3F" w:rsidRPr="007B30B0" w14:paraId="2DC394B8" w14:textId="77777777" w:rsidTr="00B15059">
        <w:trPr>
          <w:trHeight w:val="278"/>
          <w:tblCellSpacing w:w="5" w:type="nil"/>
        </w:trPr>
        <w:tc>
          <w:tcPr>
            <w:tcW w:w="5812" w:type="dxa"/>
            <w:tcMar>
              <w:top w:w="0" w:type="dxa"/>
              <w:left w:w="57" w:type="dxa"/>
              <w:bottom w:w="0" w:type="dxa"/>
              <w:right w:w="57" w:type="dxa"/>
            </w:tcMar>
          </w:tcPr>
          <w:p w14:paraId="1010A8BE"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Всего доходов</w:t>
            </w:r>
          </w:p>
        </w:tc>
        <w:tc>
          <w:tcPr>
            <w:tcW w:w="1276" w:type="dxa"/>
            <w:tcMar>
              <w:top w:w="0" w:type="dxa"/>
              <w:left w:w="57" w:type="dxa"/>
              <w:bottom w:w="0" w:type="dxa"/>
              <w:right w:w="57" w:type="dxa"/>
            </w:tcMar>
          </w:tcPr>
          <w:p w14:paraId="6A262F8D"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55FB2CB5"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1FEEF898"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64EA8A44" w14:textId="77777777" w:rsidTr="00B15059">
        <w:trPr>
          <w:trHeight w:val="278"/>
          <w:tblCellSpacing w:w="5" w:type="nil"/>
        </w:trPr>
        <w:tc>
          <w:tcPr>
            <w:tcW w:w="5812" w:type="dxa"/>
            <w:tcMar>
              <w:top w:w="0" w:type="dxa"/>
              <w:left w:w="57" w:type="dxa"/>
              <w:bottom w:w="0" w:type="dxa"/>
              <w:right w:w="57" w:type="dxa"/>
            </w:tcMar>
          </w:tcPr>
          <w:p w14:paraId="432D24D8"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в том числе:</w:t>
            </w:r>
          </w:p>
        </w:tc>
        <w:tc>
          <w:tcPr>
            <w:tcW w:w="1276" w:type="dxa"/>
            <w:tcMar>
              <w:top w:w="0" w:type="dxa"/>
              <w:left w:w="57" w:type="dxa"/>
              <w:bottom w:w="0" w:type="dxa"/>
              <w:right w:w="57" w:type="dxa"/>
            </w:tcMar>
          </w:tcPr>
          <w:p w14:paraId="35EB4FAE"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1F5C9E8E"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3F3B66FB"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4033CF03" w14:textId="77777777" w:rsidTr="00B15059">
        <w:trPr>
          <w:trHeight w:val="278"/>
          <w:tblCellSpacing w:w="5" w:type="nil"/>
        </w:trPr>
        <w:tc>
          <w:tcPr>
            <w:tcW w:w="5812" w:type="dxa"/>
            <w:tcMar>
              <w:top w:w="0" w:type="dxa"/>
              <w:left w:w="57" w:type="dxa"/>
              <w:bottom w:w="0" w:type="dxa"/>
              <w:right w:w="57" w:type="dxa"/>
            </w:tcMar>
          </w:tcPr>
          <w:p w14:paraId="14C73FCD"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 налоговые доходы</w:t>
            </w:r>
          </w:p>
        </w:tc>
        <w:tc>
          <w:tcPr>
            <w:tcW w:w="1276" w:type="dxa"/>
            <w:tcMar>
              <w:top w:w="0" w:type="dxa"/>
              <w:left w:w="57" w:type="dxa"/>
              <w:bottom w:w="0" w:type="dxa"/>
              <w:right w:w="57" w:type="dxa"/>
            </w:tcMar>
          </w:tcPr>
          <w:p w14:paraId="3AE760EF"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597E72E9"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630B366D"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5AB5C299" w14:textId="77777777" w:rsidTr="00B15059">
        <w:trPr>
          <w:trHeight w:val="278"/>
          <w:tblCellSpacing w:w="5" w:type="nil"/>
        </w:trPr>
        <w:tc>
          <w:tcPr>
            <w:tcW w:w="5812" w:type="dxa"/>
            <w:tcMar>
              <w:top w:w="0" w:type="dxa"/>
              <w:left w:w="57" w:type="dxa"/>
              <w:bottom w:w="0" w:type="dxa"/>
              <w:right w:w="57" w:type="dxa"/>
            </w:tcMar>
          </w:tcPr>
          <w:p w14:paraId="1E9970A5"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 неналоговые доходы</w:t>
            </w:r>
          </w:p>
        </w:tc>
        <w:tc>
          <w:tcPr>
            <w:tcW w:w="1276" w:type="dxa"/>
            <w:tcMar>
              <w:top w:w="0" w:type="dxa"/>
              <w:left w:w="57" w:type="dxa"/>
              <w:bottom w:w="0" w:type="dxa"/>
              <w:right w:w="57" w:type="dxa"/>
            </w:tcMar>
          </w:tcPr>
          <w:p w14:paraId="7F833983"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6842530B"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5378C1F5"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1AB1CAEE" w14:textId="77777777" w:rsidTr="00B15059">
        <w:trPr>
          <w:trHeight w:val="278"/>
          <w:tblCellSpacing w:w="5" w:type="nil"/>
        </w:trPr>
        <w:tc>
          <w:tcPr>
            <w:tcW w:w="5812" w:type="dxa"/>
            <w:tcMar>
              <w:top w:w="0" w:type="dxa"/>
              <w:left w:w="57" w:type="dxa"/>
              <w:bottom w:w="0" w:type="dxa"/>
              <w:right w:w="57" w:type="dxa"/>
            </w:tcMar>
          </w:tcPr>
          <w:p w14:paraId="09F74552"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Итого налоговых и неналоговых доходов</w:t>
            </w:r>
          </w:p>
        </w:tc>
        <w:tc>
          <w:tcPr>
            <w:tcW w:w="1276" w:type="dxa"/>
            <w:tcMar>
              <w:top w:w="0" w:type="dxa"/>
              <w:left w:w="57" w:type="dxa"/>
              <w:bottom w:w="0" w:type="dxa"/>
              <w:right w:w="57" w:type="dxa"/>
            </w:tcMar>
          </w:tcPr>
          <w:p w14:paraId="6E2B172E"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062528FD"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5AA22D54"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0B0FAF4A" w14:textId="77777777" w:rsidTr="00B15059">
        <w:trPr>
          <w:trHeight w:val="278"/>
          <w:tblCellSpacing w:w="5" w:type="nil"/>
        </w:trPr>
        <w:tc>
          <w:tcPr>
            <w:tcW w:w="5812" w:type="dxa"/>
            <w:tcMar>
              <w:top w:w="0" w:type="dxa"/>
              <w:left w:w="57" w:type="dxa"/>
              <w:bottom w:w="0" w:type="dxa"/>
              <w:right w:w="57" w:type="dxa"/>
            </w:tcMar>
          </w:tcPr>
          <w:p w14:paraId="31C2D704"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Безвозмездные поступления</w:t>
            </w:r>
          </w:p>
        </w:tc>
        <w:tc>
          <w:tcPr>
            <w:tcW w:w="1276" w:type="dxa"/>
            <w:tcMar>
              <w:top w:w="0" w:type="dxa"/>
              <w:left w:w="57" w:type="dxa"/>
              <w:bottom w:w="0" w:type="dxa"/>
              <w:right w:w="57" w:type="dxa"/>
            </w:tcMar>
          </w:tcPr>
          <w:p w14:paraId="1ABF8408"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4038D6A3"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5F8EF9BD"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5234F92E" w14:textId="77777777" w:rsidTr="00B15059">
        <w:trPr>
          <w:trHeight w:val="123"/>
          <w:tblCellSpacing w:w="5" w:type="nil"/>
        </w:trPr>
        <w:tc>
          <w:tcPr>
            <w:tcW w:w="5812" w:type="dxa"/>
            <w:tcMar>
              <w:top w:w="0" w:type="dxa"/>
              <w:left w:w="57" w:type="dxa"/>
              <w:bottom w:w="0" w:type="dxa"/>
              <w:right w:w="57" w:type="dxa"/>
            </w:tcMar>
          </w:tcPr>
          <w:p w14:paraId="73C4655F"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в том числе:</w:t>
            </w:r>
          </w:p>
        </w:tc>
        <w:tc>
          <w:tcPr>
            <w:tcW w:w="1276" w:type="dxa"/>
            <w:tcMar>
              <w:top w:w="0" w:type="dxa"/>
              <w:left w:w="57" w:type="dxa"/>
              <w:bottom w:w="0" w:type="dxa"/>
              <w:right w:w="57" w:type="dxa"/>
            </w:tcMar>
          </w:tcPr>
          <w:p w14:paraId="5071F641"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3F01087C"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25AF53F7"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6A3F0306" w14:textId="77777777" w:rsidTr="00B15059">
        <w:trPr>
          <w:trHeight w:val="404"/>
          <w:tblCellSpacing w:w="5" w:type="nil"/>
        </w:trPr>
        <w:tc>
          <w:tcPr>
            <w:tcW w:w="5812" w:type="dxa"/>
            <w:tcMar>
              <w:top w:w="0" w:type="dxa"/>
              <w:left w:w="57" w:type="dxa"/>
              <w:bottom w:w="0" w:type="dxa"/>
              <w:right w:w="57" w:type="dxa"/>
            </w:tcMar>
          </w:tcPr>
          <w:p w14:paraId="55483A5E"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 безвозмездные поступления от других</w:t>
            </w:r>
          </w:p>
          <w:p w14:paraId="4EF40E20"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бюджетов бюджетной системы Российской Федерации</w:t>
            </w:r>
          </w:p>
        </w:tc>
        <w:tc>
          <w:tcPr>
            <w:tcW w:w="1276" w:type="dxa"/>
            <w:tcMar>
              <w:top w:w="0" w:type="dxa"/>
              <w:left w:w="57" w:type="dxa"/>
              <w:bottom w:w="0" w:type="dxa"/>
              <w:right w:w="57" w:type="dxa"/>
            </w:tcMar>
          </w:tcPr>
          <w:p w14:paraId="03CEC3A3"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2E33E7CF"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1850AE64"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3627EA3A" w14:textId="77777777" w:rsidTr="00B15059">
        <w:trPr>
          <w:trHeight w:val="278"/>
          <w:tblCellSpacing w:w="5" w:type="nil"/>
        </w:trPr>
        <w:tc>
          <w:tcPr>
            <w:tcW w:w="5812" w:type="dxa"/>
            <w:tcMar>
              <w:top w:w="0" w:type="dxa"/>
              <w:left w:w="57" w:type="dxa"/>
              <w:bottom w:w="0" w:type="dxa"/>
              <w:right w:w="57" w:type="dxa"/>
            </w:tcMar>
          </w:tcPr>
          <w:p w14:paraId="0E63EF13"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Всего расходов</w:t>
            </w:r>
          </w:p>
        </w:tc>
        <w:tc>
          <w:tcPr>
            <w:tcW w:w="1276" w:type="dxa"/>
            <w:tcMar>
              <w:top w:w="0" w:type="dxa"/>
              <w:left w:w="57" w:type="dxa"/>
              <w:bottom w:w="0" w:type="dxa"/>
              <w:right w:w="57" w:type="dxa"/>
            </w:tcMar>
          </w:tcPr>
          <w:p w14:paraId="2AD762FA"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23FCD7B4"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35EBE7C9"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111BAEBA" w14:textId="77777777" w:rsidTr="00B15059">
        <w:trPr>
          <w:trHeight w:val="196"/>
          <w:tblCellSpacing w:w="5" w:type="nil"/>
        </w:trPr>
        <w:tc>
          <w:tcPr>
            <w:tcW w:w="5812" w:type="dxa"/>
            <w:tcMar>
              <w:top w:w="0" w:type="dxa"/>
              <w:left w:w="57" w:type="dxa"/>
              <w:bottom w:w="0" w:type="dxa"/>
              <w:right w:w="57" w:type="dxa"/>
            </w:tcMar>
          </w:tcPr>
          <w:p w14:paraId="3451959A"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в том числе:</w:t>
            </w:r>
          </w:p>
        </w:tc>
        <w:tc>
          <w:tcPr>
            <w:tcW w:w="1276" w:type="dxa"/>
            <w:tcMar>
              <w:top w:w="0" w:type="dxa"/>
              <w:left w:w="57" w:type="dxa"/>
              <w:bottom w:w="0" w:type="dxa"/>
              <w:right w:w="57" w:type="dxa"/>
            </w:tcMar>
          </w:tcPr>
          <w:p w14:paraId="38E50951"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45A33022"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207A5BAD"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713C8B7B" w14:textId="77777777" w:rsidTr="00B15059">
        <w:trPr>
          <w:trHeight w:val="479"/>
          <w:tblCellSpacing w:w="5" w:type="nil"/>
        </w:trPr>
        <w:tc>
          <w:tcPr>
            <w:tcW w:w="5812" w:type="dxa"/>
            <w:tcMar>
              <w:top w:w="0" w:type="dxa"/>
              <w:left w:w="57" w:type="dxa"/>
              <w:bottom w:w="0" w:type="dxa"/>
              <w:right w:w="57" w:type="dxa"/>
            </w:tcMar>
          </w:tcPr>
          <w:p w14:paraId="6E0AD5DB"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на исполнение действующих расходных обязательств</w:t>
            </w:r>
          </w:p>
        </w:tc>
        <w:tc>
          <w:tcPr>
            <w:tcW w:w="1276" w:type="dxa"/>
            <w:tcMar>
              <w:top w:w="0" w:type="dxa"/>
              <w:left w:w="57" w:type="dxa"/>
              <w:bottom w:w="0" w:type="dxa"/>
              <w:right w:w="57" w:type="dxa"/>
            </w:tcMar>
          </w:tcPr>
          <w:p w14:paraId="30BB2CEB"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17B6FEAD"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6254FB60"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2EC541E7" w14:textId="77777777" w:rsidTr="00B15059">
        <w:trPr>
          <w:trHeight w:val="464"/>
          <w:tblCellSpacing w:w="5" w:type="nil"/>
        </w:trPr>
        <w:tc>
          <w:tcPr>
            <w:tcW w:w="5812" w:type="dxa"/>
            <w:tcMar>
              <w:top w:w="0" w:type="dxa"/>
              <w:left w:w="57" w:type="dxa"/>
              <w:bottom w:w="0" w:type="dxa"/>
              <w:right w:w="57" w:type="dxa"/>
            </w:tcMar>
          </w:tcPr>
          <w:p w14:paraId="3ABFE652"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на исполнение принимаемых расходных обязательств</w:t>
            </w:r>
          </w:p>
        </w:tc>
        <w:tc>
          <w:tcPr>
            <w:tcW w:w="1276" w:type="dxa"/>
            <w:tcMar>
              <w:top w:w="0" w:type="dxa"/>
              <w:left w:w="57" w:type="dxa"/>
              <w:bottom w:w="0" w:type="dxa"/>
              <w:right w:w="57" w:type="dxa"/>
            </w:tcMar>
          </w:tcPr>
          <w:p w14:paraId="6EF39C59"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12C1E3E4"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3350687D"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0240E468" w14:textId="77777777" w:rsidTr="00B15059">
        <w:trPr>
          <w:trHeight w:val="190"/>
          <w:tblCellSpacing w:w="5" w:type="nil"/>
        </w:trPr>
        <w:tc>
          <w:tcPr>
            <w:tcW w:w="5812" w:type="dxa"/>
            <w:tcMar>
              <w:top w:w="0" w:type="dxa"/>
              <w:left w:w="57" w:type="dxa"/>
              <w:bottom w:w="0" w:type="dxa"/>
              <w:right w:w="57" w:type="dxa"/>
            </w:tcMar>
          </w:tcPr>
          <w:p w14:paraId="607E0120"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Дефицит (-), Профицит (+)</w:t>
            </w:r>
          </w:p>
        </w:tc>
        <w:tc>
          <w:tcPr>
            <w:tcW w:w="1276" w:type="dxa"/>
            <w:tcMar>
              <w:top w:w="0" w:type="dxa"/>
              <w:left w:w="57" w:type="dxa"/>
              <w:bottom w:w="0" w:type="dxa"/>
              <w:right w:w="57" w:type="dxa"/>
            </w:tcMar>
          </w:tcPr>
          <w:p w14:paraId="5CFE0A08"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18D3B3D8"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0CA71E45" w14:textId="77777777" w:rsidR="00E46A3F" w:rsidRPr="007B30B0" w:rsidRDefault="00E46A3F" w:rsidP="00055E68">
            <w:pPr>
              <w:widowControl w:val="0"/>
              <w:autoSpaceDE w:val="0"/>
              <w:autoSpaceDN w:val="0"/>
              <w:adjustRightInd w:val="0"/>
              <w:rPr>
                <w:rFonts w:eastAsiaTheme="minorHAnsi"/>
                <w:lang w:eastAsia="en-US"/>
              </w:rPr>
            </w:pPr>
          </w:p>
        </w:tc>
      </w:tr>
      <w:tr w:rsidR="00E46A3F" w:rsidRPr="007B30B0" w14:paraId="5B583F26" w14:textId="77777777" w:rsidTr="00B15059">
        <w:trPr>
          <w:trHeight w:val="479"/>
          <w:tblCellSpacing w:w="5" w:type="nil"/>
        </w:trPr>
        <w:tc>
          <w:tcPr>
            <w:tcW w:w="5812" w:type="dxa"/>
            <w:tcMar>
              <w:top w:w="0" w:type="dxa"/>
              <w:left w:w="57" w:type="dxa"/>
              <w:bottom w:w="0" w:type="dxa"/>
              <w:right w:w="57" w:type="dxa"/>
            </w:tcMar>
          </w:tcPr>
          <w:p w14:paraId="0E872B1F" w14:textId="77777777" w:rsidR="00E46A3F" w:rsidRPr="007B30B0" w:rsidRDefault="00E46A3F" w:rsidP="00055E68">
            <w:pPr>
              <w:widowControl w:val="0"/>
              <w:autoSpaceDE w:val="0"/>
              <w:autoSpaceDN w:val="0"/>
              <w:adjustRightInd w:val="0"/>
              <w:rPr>
                <w:rFonts w:eastAsiaTheme="minorHAnsi"/>
                <w:lang w:eastAsia="en-US"/>
              </w:rPr>
            </w:pPr>
            <w:r w:rsidRPr="007B30B0">
              <w:rPr>
                <w:rFonts w:eastAsiaTheme="minorHAnsi"/>
                <w:lang w:eastAsia="en-US"/>
              </w:rPr>
              <w:t>Верхний предел муниципального долга на 1 января, следующего за очередным финансовым годом (и каждым годом планового периода)</w:t>
            </w:r>
          </w:p>
        </w:tc>
        <w:tc>
          <w:tcPr>
            <w:tcW w:w="1276" w:type="dxa"/>
            <w:tcMar>
              <w:top w:w="0" w:type="dxa"/>
              <w:left w:w="57" w:type="dxa"/>
              <w:bottom w:w="0" w:type="dxa"/>
              <w:right w:w="57" w:type="dxa"/>
            </w:tcMar>
          </w:tcPr>
          <w:p w14:paraId="728E06B9" w14:textId="77777777" w:rsidR="00E46A3F" w:rsidRPr="007B30B0" w:rsidRDefault="00E46A3F" w:rsidP="00055E68">
            <w:pPr>
              <w:widowControl w:val="0"/>
              <w:autoSpaceDE w:val="0"/>
              <w:autoSpaceDN w:val="0"/>
              <w:adjustRightInd w:val="0"/>
              <w:rPr>
                <w:rFonts w:eastAsiaTheme="minorHAnsi"/>
                <w:lang w:eastAsia="en-US"/>
              </w:rPr>
            </w:pPr>
          </w:p>
        </w:tc>
        <w:tc>
          <w:tcPr>
            <w:tcW w:w="1276" w:type="dxa"/>
            <w:tcMar>
              <w:top w:w="0" w:type="dxa"/>
              <w:left w:w="57" w:type="dxa"/>
              <w:bottom w:w="0" w:type="dxa"/>
              <w:right w:w="57" w:type="dxa"/>
            </w:tcMar>
          </w:tcPr>
          <w:p w14:paraId="4DA4DC78" w14:textId="77777777" w:rsidR="00E46A3F" w:rsidRPr="007B30B0" w:rsidRDefault="00E46A3F" w:rsidP="00055E68">
            <w:pPr>
              <w:widowControl w:val="0"/>
              <w:autoSpaceDE w:val="0"/>
              <w:autoSpaceDN w:val="0"/>
              <w:adjustRightInd w:val="0"/>
              <w:rPr>
                <w:rFonts w:eastAsiaTheme="minorHAnsi"/>
                <w:lang w:eastAsia="en-US"/>
              </w:rPr>
            </w:pPr>
          </w:p>
        </w:tc>
        <w:tc>
          <w:tcPr>
            <w:tcW w:w="1275" w:type="dxa"/>
            <w:tcMar>
              <w:top w:w="0" w:type="dxa"/>
              <w:left w:w="57" w:type="dxa"/>
              <w:bottom w:w="0" w:type="dxa"/>
              <w:right w:w="57" w:type="dxa"/>
            </w:tcMar>
          </w:tcPr>
          <w:p w14:paraId="48AACBC6" w14:textId="77777777" w:rsidR="00E46A3F" w:rsidRPr="007B30B0" w:rsidRDefault="00E46A3F" w:rsidP="00055E68">
            <w:pPr>
              <w:widowControl w:val="0"/>
              <w:autoSpaceDE w:val="0"/>
              <w:autoSpaceDN w:val="0"/>
              <w:adjustRightInd w:val="0"/>
              <w:rPr>
                <w:rFonts w:eastAsiaTheme="minorHAnsi"/>
                <w:lang w:eastAsia="en-US"/>
              </w:rPr>
            </w:pPr>
          </w:p>
        </w:tc>
      </w:tr>
    </w:tbl>
    <w:p w14:paraId="637B74F0" w14:textId="77777777" w:rsidR="00E46A3F" w:rsidRPr="007B30B0" w:rsidRDefault="00E46A3F" w:rsidP="00E46A3F">
      <w:pPr>
        <w:ind w:firstLine="709"/>
        <w:jc w:val="both"/>
        <w:rPr>
          <w:sz w:val="28"/>
          <w:szCs w:val="28"/>
        </w:rPr>
      </w:pPr>
    </w:p>
    <w:p w14:paraId="1241F6C1" w14:textId="77777777" w:rsidR="00E46A3F" w:rsidRPr="007B30B0" w:rsidRDefault="00E46A3F" w:rsidP="00E46A3F">
      <w:pPr>
        <w:rPr>
          <w:rFonts w:eastAsiaTheme="minorHAnsi"/>
          <w:lang w:eastAsia="en-US"/>
        </w:rPr>
      </w:pPr>
      <w:r w:rsidRPr="007B30B0">
        <w:rPr>
          <w:rFonts w:eastAsiaTheme="minorHAnsi"/>
          <w:lang w:eastAsia="en-US"/>
        </w:rPr>
        <w:br w:type="page"/>
      </w:r>
    </w:p>
    <w:p w14:paraId="07A3FC3E" w14:textId="77777777" w:rsidR="00E46A3F" w:rsidRPr="007B30B0" w:rsidRDefault="00E46A3F" w:rsidP="00E46A3F">
      <w:pPr>
        <w:ind w:firstLine="709"/>
        <w:jc w:val="right"/>
        <w:rPr>
          <w:sz w:val="28"/>
          <w:szCs w:val="28"/>
        </w:rPr>
      </w:pPr>
      <w:r w:rsidRPr="007B30B0">
        <w:rPr>
          <w:sz w:val="28"/>
          <w:szCs w:val="28"/>
        </w:rPr>
        <w:lastRenderedPageBreak/>
        <w:t>Таблица 2</w:t>
      </w:r>
    </w:p>
    <w:p w14:paraId="39109DDB" w14:textId="77777777" w:rsidR="00E46A3F" w:rsidRPr="007B30B0" w:rsidRDefault="00E46A3F" w:rsidP="00E46A3F">
      <w:pPr>
        <w:ind w:firstLine="709"/>
        <w:jc w:val="right"/>
        <w:rPr>
          <w:sz w:val="28"/>
          <w:szCs w:val="28"/>
        </w:rPr>
      </w:pPr>
    </w:p>
    <w:p w14:paraId="4D84B166" w14:textId="77777777" w:rsidR="00E46A3F" w:rsidRPr="007B30B0" w:rsidRDefault="00E46A3F" w:rsidP="00E46A3F">
      <w:pPr>
        <w:widowControl w:val="0"/>
        <w:autoSpaceDE w:val="0"/>
        <w:autoSpaceDN w:val="0"/>
        <w:adjustRightInd w:val="0"/>
        <w:jc w:val="center"/>
        <w:rPr>
          <w:rFonts w:eastAsiaTheme="minorHAnsi"/>
          <w:sz w:val="28"/>
          <w:szCs w:val="28"/>
          <w:lang w:eastAsia="en-US"/>
        </w:rPr>
      </w:pPr>
      <w:r w:rsidRPr="007B30B0">
        <w:rPr>
          <w:rFonts w:eastAsiaTheme="minorHAnsi"/>
          <w:sz w:val="28"/>
          <w:szCs w:val="28"/>
          <w:lang w:eastAsia="en-US"/>
        </w:rPr>
        <w:t>Прогнозируемый общий объем доходов бюджета</w:t>
      </w:r>
    </w:p>
    <w:p w14:paraId="769683E6" w14:textId="77777777" w:rsidR="00E46A3F" w:rsidRPr="007B30B0" w:rsidRDefault="00E46A3F" w:rsidP="00E46A3F">
      <w:pPr>
        <w:ind w:firstLine="709"/>
        <w:jc w:val="center"/>
        <w:rPr>
          <w:sz w:val="28"/>
          <w:szCs w:val="28"/>
        </w:rPr>
      </w:pPr>
      <w:r w:rsidRPr="007B30B0">
        <w:rPr>
          <w:sz w:val="28"/>
          <w:szCs w:val="28"/>
        </w:rPr>
        <w:t xml:space="preserve">муниципального образования городского округа Макеевка </w:t>
      </w:r>
    </w:p>
    <w:p w14:paraId="074EF356" w14:textId="77777777" w:rsidR="00E46A3F" w:rsidRPr="007B30B0" w:rsidRDefault="00E46A3F" w:rsidP="00E46A3F">
      <w:pPr>
        <w:ind w:firstLine="709"/>
        <w:jc w:val="center"/>
        <w:rPr>
          <w:sz w:val="28"/>
          <w:szCs w:val="28"/>
        </w:rPr>
      </w:pPr>
      <w:r w:rsidRPr="007B30B0">
        <w:rPr>
          <w:sz w:val="28"/>
          <w:szCs w:val="28"/>
        </w:rPr>
        <w:t>Донецкой Народной Республики</w:t>
      </w:r>
    </w:p>
    <w:p w14:paraId="7AD9E98E" w14:textId="77777777" w:rsidR="00E46A3F" w:rsidRPr="007B30B0" w:rsidRDefault="00E46A3F" w:rsidP="00E46A3F">
      <w:pPr>
        <w:widowControl w:val="0"/>
        <w:autoSpaceDE w:val="0"/>
        <w:autoSpaceDN w:val="0"/>
        <w:adjustRightInd w:val="0"/>
        <w:jc w:val="center"/>
        <w:rPr>
          <w:rFonts w:eastAsiaTheme="minorHAnsi"/>
          <w:sz w:val="28"/>
          <w:lang w:eastAsia="en-US"/>
        </w:rPr>
      </w:pPr>
      <w:r w:rsidRPr="007B30B0">
        <w:rPr>
          <w:rFonts w:eastAsiaTheme="minorHAnsi"/>
          <w:sz w:val="28"/>
          <w:lang w:eastAsia="en-US"/>
        </w:rPr>
        <w:t>на 20_____год и плановый период 20__ и 20__годов</w:t>
      </w:r>
    </w:p>
    <w:p w14:paraId="14E1D916" w14:textId="77777777" w:rsidR="00E46A3F" w:rsidRPr="007B30B0" w:rsidRDefault="00E46A3F" w:rsidP="00E46A3F">
      <w:pPr>
        <w:widowControl w:val="0"/>
        <w:autoSpaceDE w:val="0"/>
        <w:autoSpaceDN w:val="0"/>
        <w:adjustRightInd w:val="0"/>
        <w:jc w:val="right"/>
        <w:rPr>
          <w:rFonts w:eastAsiaTheme="minorEastAsia"/>
          <w:sz w:val="16"/>
        </w:rPr>
      </w:pPr>
    </w:p>
    <w:p w14:paraId="3751D511" w14:textId="77777777" w:rsidR="00E46A3F" w:rsidRPr="007B30B0" w:rsidRDefault="00E46A3F" w:rsidP="00E46A3F">
      <w:pPr>
        <w:widowControl w:val="0"/>
        <w:autoSpaceDE w:val="0"/>
        <w:autoSpaceDN w:val="0"/>
        <w:adjustRightInd w:val="0"/>
        <w:jc w:val="right"/>
        <w:rPr>
          <w:rFonts w:eastAsiaTheme="minorEastAsia"/>
        </w:rPr>
      </w:pPr>
      <w:r w:rsidRPr="007B30B0">
        <w:rPr>
          <w:rFonts w:eastAsiaTheme="minorEastAsia"/>
        </w:rPr>
        <w:t>(тыс. рублей)</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051"/>
        <w:gridCol w:w="1985"/>
        <w:gridCol w:w="1917"/>
      </w:tblGrid>
      <w:tr w:rsidR="00E46A3F" w:rsidRPr="007B30B0" w14:paraId="50E7DF59" w14:textId="77777777" w:rsidTr="00A163E9">
        <w:trPr>
          <w:trHeight w:val="427"/>
        </w:trPr>
        <w:tc>
          <w:tcPr>
            <w:tcW w:w="3748" w:type="dxa"/>
          </w:tcPr>
          <w:p w14:paraId="5967D03B" w14:textId="77777777" w:rsidR="00E46A3F" w:rsidRPr="007B30B0" w:rsidRDefault="00E46A3F" w:rsidP="00055E68">
            <w:pPr>
              <w:pStyle w:val="ConsPlusNormal"/>
              <w:jc w:val="center"/>
              <w:rPr>
                <w:rFonts w:ascii="Times New Roman" w:hAnsi="Times New Roman" w:cs="Times New Roman"/>
                <w:sz w:val="24"/>
                <w:szCs w:val="24"/>
              </w:rPr>
            </w:pPr>
            <w:r w:rsidRPr="007B30B0">
              <w:rPr>
                <w:rFonts w:ascii="Times New Roman" w:hAnsi="Times New Roman" w:cs="Times New Roman"/>
                <w:sz w:val="24"/>
                <w:szCs w:val="24"/>
              </w:rPr>
              <w:t>Источник доходов</w:t>
            </w:r>
          </w:p>
        </w:tc>
        <w:tc>
          <w:tcPr>
            <w:tcW w:w="2051" w:type="dxa"/>
          </w:tcPr>
          <w:p w14:paraId="7EAC4637" w14:textId="77777777" w:rsidR="00E46A3F" w:rsidRPr="007B30B0" w:rsidRDefault="00E46A3F" w:rsidP="00055E68">
            <w:pPr>
              <w:pStyle w:val="ConsPlusNormal"/>
              <w:jc w:val="center"/>
              <w:rPr>
                <w:rFonts w:ascii="Times New Roman" w:hAnsi="Times New Roman" w:cs="Times New Roman"/>
                <w:sz w:val="24"/>
                <w:szCs w:val="24"/>
              </w:rPr>
            </w:pPr>
            <w:r w:rsidRPr="007B30B0">
              <w:rPr>
                <w:rFonts w:ascii="Times New Roman" w:hAnsi="Times New Roman" w:cs="Times New Roman"/>
                <w:sz w:val="24"/>
                <w:szCs w:val="24"/>
              </w:rPr>
              <w:t>Прогноз на очередной финансовый год</w:t>
            </w:r>
          </w:p>
        </w:tc>
        <w:tc>
          <w:tcPr>
            <w:tcW w:w="1985" w:type="dxa"/>
          </w:tcPr>
          <w:p w14:paraId="320EA391" w14:textId="77777777" w:rsidR="00E46A3F" w:rsidRPr="007B30B0" w:rsidRDefault="00E46A3F" w:rsidP="00055E68">
            <w:pPr>
              <w:pStyle w:val="ConsPlusNormal"/>
              <w:jc w:val="center"/>
              <w:rPr>
                <w:rFonts w:ascii="Times New Roman" w:hAnsi="Times New Roman" w:cs="Times New Roman"/>
                <w:sz w:val="24"/>
                <w:szCs w:val="24"/>
              </w:rPr>
            </w:pPr>
            <w:r w:rsidRPr="007B30B0">
              <w:rPr>
                <w:rFonts w:ascii="Times New Roman" w:hAnsi="Times New Roman" w:cs="Times New Roman"/>
                <w:sz w:val="24"/>
                <w:szCs w:val="24"/>
              </w:rPr>
              <w:t>Прогноз на 1 год планового периода</w:t>
            </w:r>
          </w:p>
        </w:tc>
        <w:tc>
          <w:tcPr>
            <w:tcW w:w="1917" w:type="dxa"/>
          </w:tcPr>
          <w:p w14:paraId="76A5C79E" w14:textId="77777777" w:rsidR="00E46A3F" w:rsidRPr="007B30B0" w:rsidRDefault="00E46A3F" w:rsidP="00055E68">
            <w:pPr>
              <w:pStyle w:val="ConsPlusNormal"/>
              <w:jc w:val="center"/>
              <w:rPr>
                <w:rFonts w:ascii="Times New Roman" w:hAnsi="Times New Roman" w:cs="Times New Roman"/>
                <w:sz w:val="24"/>
                <w:szCs w:val="24"/>
              </w:rPr>
            </w:pPr>
            <w:r w:rsidRPr="007B30B0">
              <w:rPr>
                <w:rFonts w:ascii="Times New Roman" w:hAnsi="Times New Roman" w:cs="Times New Roman"/>
                <w:sz w:val="24"/>
                <w:szCs w:val="24"/>
              </w:rPr>
              <w:t>Прогноз на 2 год планового периода</w:t>
            </w:r>
          </w:p>
        </w:tc>
      </w:tr>
      <w:tr w:rsidR="00E46A3F" w:rsidRPr="007B30B0" w14:paraId="7000AEB6" w14:textId="77777777" w:rsidTr="00A163E9">
        <w:trPr>
          <w:trHeight w:val="28"/>
        </w:trPr>
        <w:tc>
          <w:tcPr>
            <w:tcW w:w="3748" w:type="dxa"/>
          </w:tcPr>
          <w:p w14:paraId="6A704959" w14:textId="77777777" w:rsidR="00E46A3F" w:rsidRPr="007B30B0" w:rsidRDefault="00E46A3F" w:rsidP="00055E68">
            <w:pPr>
              <w:pStyle w:val="ConsPlusNormal"/>
              <w:jc w:val="center"/>
              <w:rPr>
                <w:rFonts w:ascii="Times New Roman" w:hAnsi="Times New Roman" w:cs="Times New Roman"/>
                <w:sz w:val="24"/>
                <w:szCs w:val="24"/>
              </w:rPr>
            </w:pPr>
            <w:r w:rsidRPr="007B30B0">
              <w:rPr>
                <w:rFonts w:ascii="Times New Roman" w:hAnsi="Times New Roman" w:cs="Times New Roman"/>
                <w:sz w:val="24"/>
                <w:szCs w:val="24"/>
              </w:rPr>
              <w:t>1</w:t>
            </w:r>
          </w:p>
        </w:tc>
        <w:tc>
          <w:tcPr>
            <w:tcW w:w="2051" w:type="dxa"/>
          </w:tcPr>
          <w:p w14:paraId="70BACA60" w14:textId="77777777" w:rsidR="00E46A3F" w:rsidRPr="007B30B0" w:rsidRDefault="00E46A3F" w:rsidP="00055E68">
            <w:pPr>
              <w:pStyle w:val="ConsPlusNormal"/>
              <w:jc w:val="center"/>
              <w:rPr>
                <w:rFonts w:ascii="Times New Roman" w:hAnsi="Times New Roman" w:cs="Times New Roman"/>
                <w:sz w:val="24"/>
                <w:szCs w:val="24"/>
              </w:rPr>
            </w:pPr>
            <w:r w:rsidRPr="007B30B0">
              <w:rPr>
                <w:rFonts w:ascii="Times New Roman" w:hAnsi="Times New Roman" w:cs="Times New Roman"/>
                <w:sz w:val="24"/>
                <w:szCs w:val="24"/>
              </w:rPr>
              <w:t>2</w:t>
            </w:r>
          </w:p>
        </w:tc>
        <w:tc>
          <w:tcPr>
            <w:tcW w:w="1985" w:type="dxa"/>
          </w:tcPr>
          <w:p w14:paraId="48F2A60F" w14:textId="77777777" w:rsidR="00E46A3F" w:rsidRPr="007B30B0" w:rsidRDefault="00E46A3F" w:rsidP="00055E68">
            <w:pPr>
              <w:pStyle w:val="ConsPlusNormal"/>
              <w:jc w:val="center"/>
              <w:rPr>
                <w:rFonts w:ascii="Times New Roman" w:hAnsi="Times New Roman" w:cs="Times New Roman"/>
                <w:sz w:val="24"/>
                <w:szCs w:val="24"/>
              </w:rPr>
            </w:pPr>
            <w:r w:rsidRPr="007B30B0">
              <w:rPr>
                <w:rFonts w:ascii="Times New Roman" w:hAnsi="Times New Roman" w:cs="Times New Roman"/>
                <w:sz w:val="24"/>
                <w:szCs w:val="24"/>
              </w:rPr>
              <w:t>3</w:t>
            </w:r>
          </w:p>
        </w:tc>
        <w:tc>
          <w:tcPr>
            <w:tcW w:w="1917" w:type="dxa"/>
          </w:tcPr>
          <w:p w14:paraId="1FD9578E" w14:textId="77777777" w:rsidR="00E46A3F" w:rsidRPr="007B30B0" w:rsidRDefault="00E46A3F" w:rsidP="00055E68">
            <w:pPr>
              <w:pStyle w:val="ConsPlusNormal"/>
              <w:jc w:val="center"/>
              <w:rPr>
                <w:rFonts w:ascii="Times New Roman" w:hAnsi="Times New Roman" w:cs="Times New Roman"/>
                <w:sz w:val="24"/>
                <w:szCs w:val="24"/>
              </w:rPr>
            </w:pPr>
            <w:r w:rsidRPr="007B30B0">
              <w:rPr>
                <w:rFonts w:ascii="Times New Roman" w:hAnsi="Times New Roman" w:cs="Times New Roman"/>
                <w:sz w:val="24"/>
                <w:szCs w:val="24"/>
              </w:rPr>
              <w:t>4</w:t>
            </w:r>
          </w:p>
        </w:tc>
      </w:tr>
      <w:tr w:rsidR="00E46A3F" w:rsidRPr="007B30B0" w14:paraId="19B2EE3E" w14:textId="77777777" w:rsidTr="00A163E9">
        <w:tc>
          <w:tcPr>
            <w:tcW w:w="3748" w:type="dxa"/>
          </w:tcPr>
          <w:p w14:paraId="653B6AEF" w14:textId="77777777" w:rsidR="00E46A3F" w:rsidRPr="007B30B0" w:rsidRDefault="00E46A3F" w:rsidP="00055E68">
            <w:pPr>
              <w:pStyle w:val="ConsPlusNormal"/>
              <w:jc w:val="both"/>
              <w:rPr>
                <w:rFonts w:ascii="Times New Roman" w:hAnsi="Times New Roman" w:cs="Times New Roman"/>
                <w:sz w:val="24"/>
                <w:szCs w:val="24"/>
              </w:rPr>
            </w:pPr>
            <w:r w:rsidRPr="007B30B0">
              <w:rPr>
                <w:rFonts w:ascii="Times New Roman" w:hAnsi="Times New Roman" w:cs="Times New Roman"/>
                <w:sz w:val="24"/>
                <w:szCs w:val="24"/>
              </w:rPr>
              <w:t>Налоговые и неналоговые доходы</w:t>
            </w:r>
          </w:p>
        </w:tc>
        <w:tc>
          <w:tcPr>
            <w:tcW w:w="2051" w:type="dxa"/>
          </w:tcPr>
          <w:p w14:paraId="3382458A" w14:textId="77777777" w:rsidR="00E46A3F" w:rsidRPr="007B30B0" w:rsidRDefault="00E46A3F" w:rsidP="00055E68">
            <w:pPr>
              <w:pStyle w:val="ConsPlusNormal"/>
              <w:jc w:val="center"/>
              <w:rPr>
                <w:rFonts w:ascii="Times New Roman" w:hAnsi="Times New Roman" w:cs="Times New Roman"/>
                <w:sz w:val="24"/>
                <w:szCs w:val="24"/>
              </w:rPr>
            </w:pPr>
          </w:p>
        </w:tc>
        <w:tc>
          <w:tcPr>
            <w:tcW w:w="1985" w:type="dxa"/>
          </w:tcPr>
          <w:p w14:paraId="27B29C7F" w14:textId="77777777" w:rsidR="00E46A3F" w:rsidRPr="007B30B0" w:rsidRDefault="00E46A3F" w:rsidP="00055E68">
            <w:pPr>
              <w:pStyle w:val="ConsPlusNormal"/>
              <w:jc w:val="center"/>
              <w:rPr>
                <w:rFonts w:ascii="Times New Roman" w:hAnsi="Times New Roman" w:cs="Times New Roman"/>
                <w:sz w:val="24"/>
                <w:szCs w:val="24"/>
              </w:rPr>
            </w:pPr>
          </w:p>
        </w:tc>
        <w:tc>
          <w:tcPr>
            <w:tcW w:w="1917" w:type="dxa"/>
          </w:tcPr>
          <w:p w14:paraId="0A2A740E" w14:textId="77777777" w:rsidR="00E46A3F" w:rsidRPr="007B30B0" w:rsidRDefault="00E46A3F" w:rsidP="00055E68">
            <w:pPr>
              <w:pStyle w:val="ConsPlusNormal"/>
              <w:jc w:val="center"/>
              <w:rPr>
                <w:rFonts w:ascii="Times New Roman" w:hAnsi="Times New Roman" w:cs="Times New Roman"/>
                <w:sz w:val="24"/>
                <w:szCs w:val="24"/>
              </w:rPr>
            </w:pPr>
          </w:p>
        </w:tc>
      </w:tr>
      <w:tr w:rsidR="00E46A3F" w:rsidRPr="007B30B0" w14:paraId="5FE58C54" w14:textId="77777777" w:rsidTr="00A163E9">
        <w:tc>
          <w:tcPr>
            <w:tcW w:w="3748" w:type="dxa"/>
          </w:tcPr>
          <w:p w14:paraId="006A79FF" w14:textId="77777777" w:rsidR="00E46A3F" w:rsidRPr="007B30B0" w:rsidRDefault="00E46A3F" w:rsidP="00055E68">
            <w:pPr>
              <w:pStyle w:val="ConsPlusNormal"/>
              <w:jc w:val="both"/>
              <w:rPr>
                <w:rFonts w:ascii="Times New Roman" w:hAnsi="Times New Roman" w:cs="Times New Roman"/>
                <w:sz w:val="24"/>
                <w:szCs w:val="24"/>
              </w:rPr>
            </w:pPr>
            <w:r w:rsidRPr="007B30B0">
              <w:rPr>
                <w:rFonts w:ascii="Times New Roman" w:hAnsi="Times New Roman" w:cs="Times New Roman"/>
                <w:sz w:val="24"/>
                <w:szCs w:val="24"/>
              </w:rPr>
              <w:t>Налоговые доходы</w:t>
            </w:r>
          </w:p>
        </w:tc>
        <w:tc>
          <w:tcPr>
            <w:tcW w:w="2051" w:type="dxa"/>
          </w:tcPr>
          <w:p w14:paraId="0FD6EB54" w14:textId="77777777" w:rsidR="00E46A3F" w:rsidRPr="007B30B0" w:rsidRDefault="00E46A3F" w:rsidP="00055E68">
            <w:pPr>
              <w:pStyle w:val="ConsPlusNormal"/>
              <w:jc w:val="center"/>
              <w:rPr>
                <w:rFonts w:ascii="Times New Roman" w:hAnsi="Times New Roman" w:cs="Times New Roman"/>
                <w:sz w:val="24"/>
                <w:szCs w:val="24"/>
              </w:rPr>
            </w:pPr>
          </w:p>
        </w:tc>
        <w:tc>
          <w:tcPr>
            <w:tcW w:w="1985" w:type="dxa"/>
          </w:tcPr>
          <w:p w14:paraId="430EB821" w14:textId="77777777" w:rsidR="00E46A3F" w:rsidRPr="007B30B0" w:rsidRDefault="00E46A3F" w:rsidP="00055E68">
            <w:pPr>
              <w:pStyle w:val="ConsPlusNormal"/>
              <w:jc w:val="center"/>
              <w:rPr>
                <w:rFonts w:ascii="Times New Roman" w:hAnsi="Times New Roman" w:cs="Times New Roman"/>
                <w:sz w:val="24"/>
                <w:szCs w:val="24"/>
              </w:rPr>
            </w:pPr>
          </w:p>
        </w:tc>
        <w:tc>
          <w:tcPr>
            <w:tcW w:w="1917" w:type="dxa"/>
          </w:tcPr>
          <w:p w14:paraId="26BA9B53" w14:textId="77777777" w:rsidR="00E46A3F" w:rsidRPr="007B30B0" w:rsidRDefault="00E46A3F" w:rsidP="00055E68">
            <w:pPr>
              <w:pStyle w:val="ConsPlusNormal"/>
              <w:jc w:val="center"/>
              <w:rPr>
                <w:rFonts w:ascii="Times New Roman" w:hAnsi="Times New Roman" w:cs="Times New Roman"/>
                <w:sz w:val="24"/>
                <w:szCs w:val="24"/>
              </w:rPr>
            </w:pPr>
          </w:p>
        </w:tc>
      </w:tr>
      <w:tr w:rsidR="00E46A3F" w:rsidRPr="007B30B0" w14:paraId="7069D4D5" w14:textId="77777777" w:rsidTr="00A163E9">
        <w:tc>
          <w:tcPr>
            <w:tcW w:w="3748" w:type="dxa"/>
          </w:tcPr>
          <w:p w14:paraId="04454FCE" w14:textId="77777777" w:rsidR="00E46A3F" w:rsidRPr="007B30B0" w:rsidRDefault="00E46A3F" w:rsidP="00055E68">
            <w:pPr>
              <w:pStyle w:val="ConsPlusNormal"/>
              <w:jc w:val="both"/>
              <w:rPr>
                <w:rFonts w:ascii="Times New Roman" w:hAnsi="Times New Roman" w:cs="Times New Roman"/>
                <w:sz w:val="24"/>
                <w:szCs w:val="24"/>
              </w:rPr>
            </w:pPr>
          </w:p>
        </w:tc>
        <w:tc>
          <w:tcPr>
            <w:tcW w:w="2051" w:type="dxa"/>
          </w:tcPr>
          <w:p w14:paraId="72134AC7" w14:textId="77777777" w:rsidR="00E46A3F" w:rsidRPr="007B30B0" w:rsidRDefault="00E46A3F" w:rsidP="00055E68">
            <w:pPr>
              <w:pStyle w:val="ConsPlusNormal"/>
              <w:jc w:val="center"/>
              <w:rPr>
                <w:rFonts w:ascii="Times New Roman" w:hAnsi="Times New Roman" w:cs="Times New Roman"/>
                <w:sz w:val="24"/>
                <w:szCs w:val="24"/>
              </w:rPr>
            </w:pPr>
          </w:p>
        </w:tc>
        <w:tc>
          <w:tcPr>
            <w:tcW w:w="1985" w:type="dxa"/>
          </w:tcPr>
          <w:p w14:paraId="6928B64B" w14:textId="77777777" w:rsidR="00E46A3F" w:rsidRPr="007B30B0" w:rsidRDefault="00E46A3F" w:rsidP="00055E68">
            <w:pPr>
              <w:pStyle w:val="ConsPlusNormal"/>
              <w:jc w:val="center"/>
              <w:rPr>
                <w:rFonts w:ascii="Times New Roman" w:hAnsi="Times New Roman" w:cs="Times New Roman"/>
                <w:sz w:val="24"/>
                <w:szCs w:val="24"/>
              </w:rPr>
            </w:pPr>
          </w:p>
        </w:tc>
        <w:tc>
          <w:tcPr>
            <w:tcW w:w="1917" w:type="dxa"/>
          </w:tcPr>
          <w:p w14:paraId="59E63AC7" w14:textId="77777777" w:rsidR="00E46A3F" w:rsidRPr="007B30B0" w:rsidRDefault="00E46A3F" w:rsidP="00055E68">
            <w:pPr>
              <w:pStyle w:val="ConsPlusNormal"/>
              <w:jc w:val="center"/>
              <w:rPr>
                <w:rFonts w:ascii="Times New Roman" w:hAnsi="Times New Roman" w:cs="Times New Roman"/>
                <w:sz w:val="24"/>
                <w:szCs w:val="24"/>
              </w:rPr>
            </w:pPr>
          </w:p>
        </w:tc>
      </w:tr>
      <w:tr w:rsidR="00E46A3F" w:rsidRPr="007B30B0" w14:paraId="28537356" w14:textId="77777777" w:rsidTr="00A163E9">
        <w:tc>
          <w:tcPr>
            <w:tcW w:w="3748" w:type="dxa"/>
          </w:tcPr>
          <w:p w14:paraId="2716E8D7" w14:textId="77777777" w:rsidR="00E46A3F" w:rsidRPr="007B30B0" w:rsidRDefault="00E46A3F" w:rsidP="00055E68">
            <w:pPr>
              <w:pStyle w:val="ConsPlusNormal"/>
              <w:jc w:val="both"/>
              <w:rPr>
                <w:rFonts w:ascii="Times New Roman" w:hAnsi="Times New Roman" w:cs="Times New Roman"/>
                <w:sz w:val="24"/>
                <w:szCs w:val="24"/>
              </w:rPr>
            </w:pPr>
          </w:p>
        </w:tc>
        <w:tc>
          <w:tcPr>
            <w:tcW w:w="2051" w:type="dxa"/>
          </w:tcPr>
          <w:p w14:paraId="34EF4484" w14:textId="77777777" w:rsidR="00E46A3F" w:rsidRPr="007B30B0" w:rsidRDefault="00E46A3F" w:rsidP="00055E68">
            <w:pPr>
              <w:pStyle w:val="ConsPlusNormal"/>
              <w:jc w:val="center"/>
              <w:rPr>
                <w:rFonts w:ascii="Times New Roman" w:hAnsi="Times New Roman" w:cs="Times New Roman"/>
                <w:sz w:val="24"/>
                <w:szCs w:val="24"/>
              </w:rPr>
            </w:pPr>
          </w:p>
        </w:tc>
        <w:tc>
          <w:tcPr>
            <w:tcW w:w="1985" w:type="dxa"/>
          </w:tcPr>
          <w:p w14:paraId="5A244F92" w14:textId="77777777" w:rsidR="00E46A3F" w:rsidRPr="007B30B0" w:rsidRDefault="00E46A3F" w:rsidP="00055E68">
            <w:pPr>
              <w:pStyle w:val="ConsPlusNormal"/>
              <w:jc w:val="center"/>
              <w:rPr>
                <w:rFonts w:ascii="Times New Roman" w:hAnsi="Times New Roman" w:cs="Times New Roman"/>
                <w:sz w:val="24"/>
                <w:szCs w:val="24"/>
              </w:rPr>
            </w:pPr>
          </w:p>
        </w:tc>
        <w:tc>
          <w:tcPr>
            <w:tcW w:w="1917" w:type="dxa"/>
          </w:tcPr>
          <w:p w14:paraId="3E0D8927" w14:textId="77777777" w:rsidR="00E46A3F" w:rsidRPr="007B30B0" w:rsidRDefault="00E46A3F" w:rsidP="00055E68">
            <w:pPr>
              <w:pStyle w:val="ConsPlusNormal"/>
              <w:jc w:val="center"/>
              <w:rPr>
                <w:rFonts w:ascii="Times New Roman" w:hAnsi="Times New Roman" w:cs="Times New Roman"/>
                <w:sz w:val="24"/>
                <w:szCs w:val="24"/>
              </w:rPr>
            </w:pPr>
          </w:p>
        </w:tc>
      </w:tr>
      <w:tr w:rsidR="00E46A3F" w:rsidRPr="007B30B0" w14:paraId="07CFCB72" w14:textId="77777777" w:rsidTr="00A163E9">
        <w:tc>
          <w:tcPr>
            <w:tcW w:w="3748" w:type="dxa"/>
          </w:tcPr>
          <w:p w14:paraId="247C7FBD" w14:textId="77777777" w:rsidR="00E46A3F" w:rsidRPr="007B30B0" w:rsidRDefault="00E46A3F" w:rsidP="00055E68">
            <w:pPr>
              <w:pStyle w:val="ConsPlusNormal"/>
              <w:jc w:val="both"/>
              <w:rPr>
                <w:rFonts w:ascii="Times New Roman" w:hAnsi="Times New Roman" w:cs="Times New Roman"/>
                <w:sz w:val="24"/>
                <w:szCs w:val="24"/>
              </w:rPr>
            </w:pPr>
            <w:r w:rsidRPr="007B30B0">
              <w:rPr>
                <w:rFonts w:ascii="Times New Roman" w:hAnsi="Times New Roman" w:cs="Times New Roman"/>
                <w:sz w:val="24"/>
                <w:szCs w:val="24"/>
              </w:rPr>
              <w:t>Неналоговые доходы</w:t>
            </w:r>
          </w:p>
        </w:tc>
        <w:tc>
          <w:tcPr>
            <w:tcW w:w="2051" w:type="dxa"/>
          </w:tcPr>
          <w:p w14:paraId="573D32CD" w14:textId="77777777" w:rsidR="00E46A3F" w:rsidRPr="007B30B0" w:rsidRDefault="00E46A3F" w:rsidP="00055E68">
            <w:pPr>
              <w:pStyle w:val="ConsPlusNormal"/>
              <w:jc w:val="center"/>
              <w:rPr>
                <w:rFonts w:ascii="Times New Roman" w:hAnsi="Times New Roman" w:cs="Times New Roman"/>
                <w:sz w:val="24"/>
                <w:szCs w:val="24"/>
              </w:rPr>
            </w:pPr>
          </w:p>
        </w:tc>
        <w:tc>
          <w:tcPr>
            <w:tcW w:w="1985" w:type="dxa"/>
          </w:tcPr>
          <w:p w14:paraId="61D2C4B4" w14:textId="77777777" w:rsidR="00E46A3F" w:rsidRPr="007B30B0" w:rsidRDefault="00E46A3F" w:rsidP="00055E68">
            <w:pPr>
              <w:pStyle w:val="ConsPlusNormal"/>
              <w:jc w:val="center"/>
              <w:rPr>
                <w:rFonts w:ascii="Times New Roman" w:hAnsi="Times New Roman" w:cs="Times New Roman"/>
                <w:sz w:val="24"/>
                <w:szCs w:val="24"/>
              </w:rPr>
            </w:pPr>
          </w:p>
        </w:tc>
        <w:tc>
          <w:tcPr>
            <w:tcW w:w="1917" w:type="dxa"/>
          </w:tcPr>
          <w:p w14:paraId="6DD10C3F" w14:textId="77777777" w:rsidR="00E46A3F" w:rsidRPr="007B30B0" w:rsidRDefault="00E46A3F" w:rsidP="00055E68">
            <w:pPr>
              <w:pStyle w:val="ConsPlusNormal"/>
              <w:jc w:val="center"/>
              <w:rPr>
                <w:rFonts w:ascii="Times New Roman" w:hAnsi="Times New Roman" w:cs="Times New Roman"/>
                <w:sz w:val="24"/>
                <w:szCs w:val="24"/>
              </w:rPr>
            </w:pPr>
          </w:p>
        </w:tc>
      </w:tr>
      <w:tr w:rsidR="00E46A3F" w:rsidRPr="007B30B0" w14:paraId="3DD2CEBA" w14:textId="77777777" w:rsidTr="00A163E9">
        <w:tc>
          <w:tcPr>
            <w:tcW w:w="3748" w:type="dxa"/>
          </w:tcPr>
          <w:p w14:paraId="49BC7FF2" w14:textId="77777777" w:rsidR="00E46A3F" w:rsidRPr="007B30B0" w:rsidRDefault="00E46A3F" w:rsidP="00055E68">
            <w:pPr>
              <w:pStyle w:val="ConsPlusNormal"/>
              <w:jc w:val="both"/>
              <w:rPr>
                <w:rFonts w:ascii="Times New Roman" w:hAnsi="Times New Roman" w:cs="Times New Roman"/>
                <w:sz w:val="24"/>
                <w:szCs w:val="24"/>
              </w:rPr>
            </w:pPr>
          </w:p>
        </w:tc>
        <w:tc>
          <w:tcPr>
            <w:tcW w:w="2051" w:type="dxa"/>
          </w:tcPr>
          <w:p w14:paraId="5F855535" w14:textId="77777777" w:rsidR="00E46A3F" w:rsidRPr="007B30B0" w:rsidRDefault="00E46A3F" w:rsidP="00055E68">
            <w:pPr>
              <w:pStyle w:val="ConsPlusNormal"/>
              <w:jc w:val="center"/>
              <w:rPr>
                <w:rFonts w:ascii="Times New Roman" w:hAnsi="Times New Roman" w:cs="Times New Roman"/>
                <w:sz w:val="24"/>
                <w:szCs w:val="24"/>
              </w:rPr>
            </w:pPr>
          </w:p>
        </w:tc>
        <w:tc>
          <w:tcPr>
            <w:tcW w:w="1985" w:type="dxa"/>
          </w:tcPr>
          <w:p w14:paraId="1922BA7B" w14:textId="77777777" w:rsidR="00E46A3F" w:rsidRPr="007B30B0" w:rsidRDefault="00E46A3F" w:rsidP="00055E68">
            <w:pPr>
              <w:pStyle w:val="ConsPlusNormal"/>
              <w:jc w:val="center"/>
              <w:rPr>
                <w:rFonts w:ascii="Times New Roman" w:hAnsi="Times New Roman" w:cs="Times New Roman"/>
                <w:sz w:val="24"/>
                <w:szCs w:val="24"/>
              </w:rPr>
            </w:pPr>
          </w:p>
        </w:tc>
        <w:tc>
          <w:tcPr>
            <w:tcW w:w="1917" w:type="dxa"/>
          </w:tcPr>
          <w:p w14:paraId="6458CD8F" w14:textId="77777777" w:rsidR="00E46A3F" w:rsidRPr="007B30B0" w:rsidRDefault="00E46A3F" w:rsidP="00055E68">
            <w:pPr>
              <w:pStyle w:val="ConsPlusNormal"/>
              <w:jc w:val="center"/>
              <w:rPr>
                <w:rFonts w:ascii="Times New Roman" w:hAnsi="Times New Roman" w:cs="Times New Roman"/>
                <w:sz w:val="24"/>
                <w:szCs w:val="24"/>
              </w:rPr>
            </w:pPr>
          </w:p>
        </w:tc>
      </w:tr>
      <w:tr w:rsidR="00E46A3F" w:rsidRPr="007B30B0" w14:paraId="4CA564AF" w14:textId="77777777" w:rsidTr="00A163E9">
        <w:tc>
          <w:tcPr>
            <w:tcW w:w="3748" w:type="dxa"/>
          </w:tcPr>
          <w:p w14:paraId="5B517F00" w14:textId="77777777" w:rsidR="00E46A3F" w:rsidRPr="007B30B0" w:rsidRDefault="00E46A3F" w:rsidP="00055E68">
            <w:pPr>
              <w:pStyle w:val="ConsPlusNormal"/>
              <w:jc w:val="both"/>
              <w:rPr>
                <w:rFonts w:ascii="Times New Roman" w:hAnsi="Times New Roman" w:cs="Times New Roman"/>
                <w:sz w:val="24"/>
                <w:szCs w:val="24"/>
              </w:rPr>
            </w:pPr>
          </w:p>
        </w:tc>
        <w:tc>
          <w:tcPr>
            <w:tcW w:w="2051" w:type="dxa"/>
          </w:tcPr>
          <w:p w14:paraId="6081FD23" w14:textId="77777777" w:rsidR="00E46A3F" w:rsidRPr="007B30B0" w:rsidRDefault="00E46A3F" w:rsidP="00055E68">
            <w:pPr>
              <w:pStyle w:val="ConsPlusNormal"/>
              <w:jc w:val="center"/>
              <w:rPr>
                <w:rFonts w:ascii="Times New Roman" w:hAnsi="Times New Roman" w:cs="Times New Roman"/>
                <w:sz w:val="24"/>
                <w:szCs w:val="24"/>
              </w:rPr>
            </w:pPr>
          </w:p>
        </w:tc>
        <w:tc>
          <w:tcPr>
            <w:tcW w:w="1985" w:type="dxa"/>
          </w:tcPr>
          <w:p w14:paraId="75D91542" w14:textId="77777777" w:rsidR="00E46A3F" w:rsidRPr="007B30B0" w:rsidRDefault="00E46A3F" w:rsidP="00055E68">
            <w:pPr>
              <w:pStyle w:val="ConsPlusNormal"/>
              <w:jc w:val="center"/>
              <w:rPr>
                <w:rFonts w:ascii="Times New Roman" w:hAnsi="Times New Roman" w:cs="Times New Roman"/>
                <w:sz w:val="24"/>
                <w:szCs w:val="24"/>
              </w:rPr>
            </w:pPr>
          </w:p>
        </w:tc>
        <w:tc>
          <w:tcPr>
            <w:tcW w:w="1917" w:type="dxa"/>
          </w:tcPr>
          <w:p w14:paraId="2411743F" w14:textId="77777777" w:rsidR="00E46A3F" w:rsidRPr="007B30B0" w:rsidRDefault="00E46A3F" w:rsidP="00055E68">
            <w:pPr>
              <w:pStyle w:val="ConsPlusNormal"/>
              <w:jc w:val="center"/>
              <w:rPr>
                <w:rFonts w:ascii="Times New Roman" w:hAnsi="Times New Roman" w:cs="Times New Roman"/>
                <w:sz w:val="24"/>
                <w:szCs w:val="24"/>
              </w:rPr>
            </w:pPr>
          </w:p>
        </w:tc>
      </w:tr>
      <w:tr w:rsidR="00E46A3F" w:rsidRPr="007B30B0" w14:paraId="68C43233" w14:textId="77777777" w:rsidTr="00A163E9">
        <w:tc>
          <w:tcPr>
            <w:tcW w:w="3748" w:type="dxa"/>
          </w:tcPr>
          <w:p w14:paraId="00147893" w14:textId="77777777" w:rsidR="00E46A3F" w:rsidRPr="007B30B0" w:rsidRDefault="00E46A3F" w:rsidP="00055E68">
            <w:pPr>
              <w:pStyle w:val="ConsPlusNormal"/>
              <w:jc w:val="both"/>
              <w:rPr>
                <w:rFonts w:ascii="Times New Roman" w:hAnsi="Times New Roman" w:cs="Times New Roman"/>
                <w:sz w:val="24"/>
                <w:szCs w:val="24"/>
              </w:rPr>
            </w:pPr>
            <w:r w:rsidRPr="007B30B0">
              <w:rPr>
                <w:rFonts w:ascii="Times New Roman" w:hAnsi="Times New Roman" w:cs="Times New Roman"/>
                <w:sz w:val="24"/>
                <w:szCs w:val="24"/>
              </w:rPr>
              <w:t>Безвозмездные поступления</w:t>
            </w:r>
          </w:p>
        </w:tc>
        <w:tc>
          <w:tcPr>
            <w:tcW w:w="2051" w:type="dxa"/>
          </w:tcPr>
          <w:p w14:paraId="2C626191" w14:textId="77777777" w:rsidR="00E46A3F" w:rsidRPr="007B30B0" w:rsidRDefault="00E46A3F" w:rsidP="00055E68">
            <w:pPr>
              <w:pStyle w:val="ConsPlusNormal"/>
              <w:jc w:val="center"/>
              <w:rPr>
                <w:rFonts w:ascii="Times New Roman" w:hAnsi="Times New Roman" w:cs="Times New Roman"/>
                <w:sz w:val="24"/>
                <w:szCs w:val="24"/>
              </w:rPr>
            </w:pPr>
          </w:p>
        </w:tc>
        <w:tc>
          <w:tcPr>
            <w:tcW w:w="1985" w:type="dxa"/>
          </w:tcPr>
          <w:p w14:paraId="5545BA10" w14:textId="77777777" w:rsidR="00E46A3F" w:rsidRPr="007B30B0" w:rsidRDefault="00E46A3F" w:rsidP="00055E68">
            <w:pPr>
              <w:pStyle w:val="ConsPlusNormal"/>
              <w:jc w:val="center"/>
              <w:rPr>
                <w:rFonts w:ascii="Times New Roman" w:hAnsi="Times New Roman" w:cs="Times New Roman"/>
                <w:sz w:val="24"/>
                <w:szCs w:val="24"/>
              </w:rPr>
            </w:pPr>
          </w:p>
        </w:tc>
        <w:tc>
          <w:tcPr>
            <w:tcW w:w="1917" w:type="dxa"/>
          </w:tcPr>
          <w:p w14:paraId="6EFFDCBD" w14:textId="77777777" w:rsidR="00E46A3F" w:rsidRPr="007B30B0" w:rsidRDefault="00E46A3F" w:rsidP="00055E68">
            <w:pPr>
              <w:pStyle w:val="ConsPlusNormal"/>
              <w:jc w:val="center"/>
              <w:rPr>
                <w:rFonts w:ascii="Times New Roman" w:hAnsi="Times New Roman" w:cs="Times New Roman"/>
                <w:sz w:val="24"/>
                <w:szCs w:val="24"/>
              </w:rPr>
            </w:pPr>
          </w:p>
        </w:tc>
      </w:tr>
      <w:tr w:rsidR="00E46A3F" w:rsidRPr="007B30B0" w14:paraId="1229F728" w14:textId="77777777" w:rsidTr="00A163E9">
        <w:tc>
          <w:tcPr>
            <w:tcW w:w="3748" w:type="dxa"/>
          </w:tcPr>
          <w:p w14:paraId="49C6ABF6" w14:textId="77777777" w:rsidR="00E46A3F" w:rsidRPr="007B30B0" w:rsidRDefault="00E46A3F" w:rsidP="00055E68">
            <w:pPr>
              <w:pStyle w:val="ConsPlusNormal"/>
              <w:jc w:val="both"/>
              <w:rPr>
                <w:rFonts w:ascii="Times New Roman" w:hAnsi="Times New Roman" w:cs="Times New Roman"/>
                <w:sz w:val="24"/>
                <w:szCs w:val="24"/>
              </w:rPr>
            </w:pPr>
          </w:p>
        </w:tc>
        <w:tc>
          <w:tcPr>
            <w:tcW w:w="2051" w:type="dxa"/>
          </w:tcPr>
          <w:p w14:paraId="65BFE99C" w14:textId="77777777" w:rsidR="00E46A3F" w:rsidRPr="007B30B0" w:rsidRDefault="00E46A3F" w:rsidP="00055E68">
            <w:pPr>
              <w:pStyle w:val="ConsPlusNormal"/>
              <w:jc w:val="center"/>
              <w:rPr>
                <w:rFonts w:ascii="Times New Roman" w:hAnsi="Times New Roman" w:cs="Times New Roman"/>
                <w:sz w:val="24"/>
                <w:szCs w:val="24"/>
              </w:rPr>
            </w:pPr>
          </w:p>
        </w:tc>
        <w:tc>
          <w:tcPr>
            <w:tcW w:w="1985" w:type="dxa"/>
          </w:tcPr>
          <w:p w14:paraId="0E71FF6F" w14:textId="77777777" w:rsidR="00E46A3F" w:rsidRPr="007B30B0" w:rsidRDefault="00E46A3F" w:rsidP="00055E68">
            <w:pPr>
              <w:pStyle w:val="ConsPlusNormal"/>
              <w:jc w:val="center"/>
              <w:rPr>
                <w:rFonts w:ascii="Times New Roman" w:hAnsi="Times New Roman" w:cs="Times New Roman"/>
                <w:sz w:val="24"/>
                <w:szCs w:val="24"/>
              </w:rPr>
            </w:pPr>
          </w:p>
        </w:tc>
        <w:tc>
          <w:tcPr>
            <w:tcW w:w="1917" w:type="dxa"/>
          </w:tcPr>
          <w:p w14:paraId="4660FF2B" w14:textId="77777777" w:rsidR="00E46A3F" w:rsidRPr="007B30B0" w:rsidRDefault="00E46A3F" w:rsidP="00055E68">
            <w:pPr>
              <w:pStyle w:val="ConsPlusNormal"/>
              <w:jc w:val="center"/>
              <w:rPr>
                <w:rFonts w:ascii="Times New Roman" w:hAnsi="Times New Roman" w:cs="Times New Roman"/>
                <w:sz w:val="24"/>
                <w:szCs w:val="24"/>
              </w:rPr>
            </w:pPr>
          </w:p>
        </w:tc>
      </w:tr>
      <w:tr w:rsidR="00E46A3F" w:rsidRPr="007B30B0" w14:paraId="401D1B49" w14:textId="77777777" w:rsidTr="00A163E9">
        <w:tc>
          <w:tcPr>
            <w:tcW w:w="3748" w:type="dxa"/>
          </w:tcPr>
          <w:p w14:paraId="6EFB6789" w14:textId="77777777" w:rsidR="00E46A3F" w:rsidRPr="007B30B0" w:rsidRDefault="00E46A3F" w:rsidP="00055E68">
            <w:pPr>
              <w:pStyle w:val="ConsPlusNormal"/>
              <w:jc w:val="both"/>
              <w:rPr>
                <w:rFonts w:ascii="Times New Roman" w:hAnsi="Times New Roman" w:cs="Times New Roman"/>
                <w:sz w:val="24"/>
                <w:szCs w:val="24"/>
              </w:rPr>
            </w:pPr>
            <w:r w:rsidRPr="007B30B0">
              <w:rPr>
                <w:rFonts w:ascii="Times New Roman" w:hAnsi="Times New Roman" w:cs="Times New Roman"/>
                <w:sz w:val="24"/>
                <w:szCs w:val="24"/>
              </w:rPr>
              <w:t>Всего доходов</w:t>
            </w:r>
          </w:p>
        </w:tc>
        <w:tc>
          <w:tcPr>
            <w:tcW w:w="2051" w:type="dxa"/>
          </w:tcPr>
          <w:p w14:paraId="3DBFE0D7" w14:textId="77777777" w:rsidR="00E46A3F" w:rsidRPr="007B30B0" w:rsidRDefault="00E46A3F" w:rsidP="00055E68">
            <w:pPr>
              <w:pStyle w:val="ConsPlusNormal"/>
              <w:jc w:val="center"/>
              <w:rPr>
                <w:rFonts w:ascii="Times New Roman" w:hAnsi="Times New Roman" w:cs="Times New Roman"/>
                <w:sz w:val="24"/>
                <w:szCs w:val="24"/>
              </w:rPr>
            </w:pPr>
          </w:p>
        </w:tc>
        <w:tc>
          <w:tcPr>
            <w:tcW w:w="1985" w:type="dxa"/>
          </w:tcPr>
          <w:p w14:paraId="05216B81" w14:textId="77777777" w:rsidR="00E46A3F" w:rsidRPr="007B30B0" w:rsidRDefault="00E46A3F" w:rsidP="00055E68">
            <w:pPr>
              <w:pStyle w:val="ConsPlusNormal"/>
              <w:jc w:val="center"/>
              <w:rPr>
                <w:rFonts w:ascii="Times New Roman" w:hAnsi="Times New Roman" w:cs="Times New Roman"/>
                <w:sz w:val="24"/>
                <w:szCs w:val="24"/>
              </w:rPr>
            </w:pPr>
          </w:p>
        </w:tc>
        <w:tc>
          <w:tcPr>
            <w:tcW w:w="1917" w:type="dxa"/>
          </w:tcPr>
          <w:p w14:paraId="6E25EDB5" w14:textId="77777777" w:rsidR="00E46A3F" w:rsidRPr="007B30B0" w:rsidRDefault="00E46A3F" w:rsidP="00055E68">
            <w:pPr>
              <w:pStyle w:val="ConsPlusNormal"/>
              <w:jc w:val="center"/>
              <w:rPr>
                <w:rFonts w:ascii="Times New Roman" w:hAnsi="Times New Roman" w:cs="Times New Roman"/>
                <w:sz w:val="24"/>
                <w:szCs w:val="24"/>
              </w:rPr>
            </w:pPr>
          </w:p>
        </w:tc>
      </w:tr>
    </w:tbl>
    <w:p w14:paraId="37AC93F7" w14:textId="77777777" w:rsidR="00E46A3F" w:rsidRPr="007B30B0" w:rsidRDefault="00E46A3F" w:rsidP="00E46A3F">
      <w:pPr>
        <w:pStyle w:val="ConsPlusNormal"/>
        <w:jc w:val="both"/>
      </w:pPr>
    </w:p>
    <w:p w14:paraId="72B53967" w14:textId="77777777" w:rsidR="00E46A3F" w:rsidRPr="007B30B0" w:rsidRDefault="00E46A3F" w:rsidP="00E46A3F">
      <w:pPr>
        <w:pStyle w:val="ConsPlusNormal"/>
        <w:jc w:val="right"/>
      </w:pPr>
    </w:p>
    <w:p w14:paraId="2D6819FB" w14:textId="77777777" w:rsidR="00E46A3F" w:rsidRPr="007B30B0" w:rsidRDefault="00E46A3F" w:rsidP="00E46A3F">
      <w:pPr>
        <w:rPr>
          <w:rFonts w:ascii="Arial" w:eastAsiaTheme="minorEastAsia" w:hAnsi="Arial" w:cs="Arial"/>
          <w:szCs w:val="22"/>
        </w:rPr>
      </w:pPr>
      <w:r w:rsidRPr="007B30B0">
        <w:br w:type="page"/>
      </w:r>
    </w:p>
    <w:p w14:paraId="0DB98BE0" w14:textId="77777777" w:rsidR="00E46A3F" w:rsidRPr="007B30B0" w:rsidRDefault="00E46A3F" w:rsidP="00E46A3F">
      <w:pPr>
        <w:ind w:firstLine="709"/>
        <w:jc w:val="right"/>
        <w:rPr>
          <w:sz w:val="28"/>
          <w:szCs w:val="28"/>
        </w:rPr>
      </w:pPr>
      <w:r w:rsidRPr="007B30B0">
        <w:rPr>
          <w:sz w:val="28"/>
          <w:szCs w:val="28"/>
        </w:rPr>
        <w:lastRenderedPageBreak/>
        <w:t>Таблица 3</w:t>
      </w:r>
    </w:p>
    <w:p w14:paraId="2237D41D" w14:textId="77777777" w:rsidR="00E46A3F" w:rsidRPr="007B30B0" w:rsidRDefault="00E46A3F" w:rsidP="00E46A3F">
      <w:pPr>
        <w:ind w:firstLine="709"/>
        <w:jc w:val="right"/>
        <w:rPr>
          <w:sz w:val="28"/>
          <w:szCs w:val="28"/>
        </w:rPr>
      </w:pPr>
    </w:p>
    <w:p w14:paraId="52D117CD" w14:textId="77777777" w:rsidR="00E46A3F" w:rsidRPr="007B30B0" w:rsidRDefault="00E46A3F" w:rsidP="00E46A3F">
      <w:pPr>
        <w:widowControl w:val="0"/>
        <w:autoSpaceDE w:val="0"/>
        <w:autoSpaceDN w:val="0"/>
        <w:adjustRightInd w:val="0"/>
        <w:jc w:val="center"/>
        <w:rPr>
          <w:rFonts w:eastAsiaTheme="minorHAnsi"/>
          <w:sz w:val="28"/>
          <w:lang w:eastAsia="en-US"/>
        </w:rPr>
      </w:pPr>
      <w:r w:rsidRPr="007B30B0">
        <w:rPr>
          <w:rFonts w:eastAsiaTheme="minorHAnsi"/>
          <w:sz w:val="28"/>
          <w:lang w:eastAsia="en-US"/>
        </w:rPr>
        <w:t>Прогнозируемый общий объем расходов бюджета</w:t>
      </w:r>
    </w:p>
    <w:p w14:paraId="3A8B0750" w14:textId="77777777" w:rsidR="00E46A3F" w:rsidRPr="007B30B0" w:rsidRDefault="00E46A3F" w:rsidP="00E46A3F">
      <w:pPr>
        <w:ind w:firstLine="709"/>
        <w:jc w:val="center"/>
        <w:rPr>
          <w:sz w:val="28"/>
          <w:szCs w:val="28"/>
        </w:rPr>
      </w:pPr>
      <w:r w:rsidRPr="007B30B0">
        <w:rPr>
          <w:sz w:val="28"/>
          <w:szCs w:val="28"/>
        </w:rPr>
        <w:t xml:space="preserve">муниципального образования городского округа Макеевка </w:t>
      </w:r>
    </w:p>
    <w:p w14:paraId="02A45ADD" w14:textId="77777777" w:rsidR="00E46A3F" w:rsidRPr="007B30B0" w:rsidRDefault="00E46A3F" w:rsidP="00E46A3F">
      <w:pPr>
        <w:ind w:firstLine="709"/>
        <w:jc w:val="center"/>
        <w:rPr>
          <w:sz w:val="28"/>
          <w:szCs w:val="28"/>
        </w:rPr>
      </w:pPr>
      <w:r w:rsidRPr="007B30B0">
        <w:rPr>
          <w:sz w:val="28"/>
          <w:szCs w:val="28"/>
        </w:rPr>
        <w:t>Донецкой Народной Республики</w:t>
      </w:r>
    </w:p>
    <w:p w14:paraId="763E78BE" w14:textId="77777777" w:rsidR="00E46A3F" w:rsidRPr="007B30B0" w:rsidRDefault="00E46A3F" w:rsidP="00E46A3F">
      <w:pPr>
        <w:widowControl w:val="0"/>
        <w:autoSpaceDE w:val="0"/>
        <w:autoSpaceDN w:val="0"/>
        <w:adjustRightInd w:val="0"/>
        <w:jc w:val="center"/>
        <w:rPr>
          <w:rFonts w:eastAsiaTheme="minorHAnsi"/>
          <w:sz w:val="28"/>
          <w:lang w:eastAsia="en-US"/>
        </w:rPr>
      </w:pPr>
      <w:r w:rsidRPr="007B30B0">
        <w:rPr>
          <w:rFonts w:eastAsiaTheme="minorHAnsi"/>
          <w:sz w:val="28"/>
          <w:lang w:eastAsia="en-US"/>
        </w:rPr>
        <w:t>на 20_____год и плановый период 20__ и 20__годов</w:t>
      </w:r>
    </w:p>
    <w:p w14:paraId="55AB1486" w14:textId="77777777" w:rsidR="00E46A3F" w:rsidRPr="007B30B0" w:rsidRDefault="00E46A3F" w:rsidP="00E46A3F">
      <w:pPr>
        <w:widowControl w:val="0"/>
        <w:autoSpaceDE w:val="0"/>
        <w:autoSpaceDN w:val="0"/>
        <w:adjustRightInd w:val="0"/>
        <w:jc w:val="right"/>
        <w:rPr>
          <w:rFonts w:eastAsiaTheme="minorEastAsia"/>
          <w:sz w:val="16"/>
        </w:rPr>
      </w:pPr>
    </w:p>
    <w:p w14:paraId="1F3F410F" w14:textId="77777777" w:rsidR="00E46A3F" w:rsidRPr="007B30B0" w:rsidRDefault="00E46A3F" w:rsidP="00E46A3F">
      <w:pPr>
        <w:widowControl w:val="0"/>
        <w:autoSpaceDE w:val="0"/>
        <w:autoSpaceDN w:val="0"/>
        <w:adjustRightInd w:val="0"/>
        <w:jc w:val="right"/>
        <w:rPr>
          <w:rFonts w:eastAsiaTheme="minorEastAsia"/>
        </w:rPr>
      </w:pPr>
      <w:r w:rsidRPr="007B30B0">
        <w:rPr>
          <w:rFonts w:eastAsiaTheme="minorEastAsia"/>
        </w:rPr>
        <w:t>(тыс. рублей)</w:t>
      </w:r>
    </w:p>
    <w:tbl>
      <w:tblPr>
        <w:tblW w:w="5000" w:type="pct"/>
        <w:tblCellSpacing w:w="5" w:type="nil"/>
        <w:tblCellMar>
          <w:top w:w="75" w:type="dxa"/>
          <w:left w:w="40" w:type="dxa"/>
          <w:bottom w:w="75" w:type="dxa"/>
          <w:right w:w="40" w:type="dxa"/>
        </w:tblCellMar>
        <w:tblLook w:val="0000" w:firstRow="0" w:lastRow="0" w:firstColumn="0" w:lastColumn="0" w:noHBand="0" w:noVBand="0"/>
      </w:tblPr>
      <w:tblGrid>
        <w:gridCol w:w="385"/>
        <w:gridCol w:w="2710"/>
        <w:gridCol w:w="1553"/>
        <w:gridCol w:w="1833"/>
        <w:gridCol w:w="1619"/>
        <w:gridCol w:w="1619"/>
      </w:tblGrid>
      <w:tr w:rsidR="00E46A3F" w:rsidRPr="007B30B0" w14:paraId="090CE6DA" w14:textId="77777777" w:rsidTr="00055E68">
        <w:trPr>
          <w:trHeight w:val="400"/>
          <w:tblCellSpacing w:w="5" w:type="nil"/>
        </w:trPr>
        <w:tc>
          <w:tcPr>
            <w:tcW w:w="198" w:type="pct"/>
            <w:vMerge w:val="restart"/>
            <w:tcBorders>
              <w:top w:val="single" w:sz="8" w:space="0" w:color="auto"/>
              <w:left w:val="single" w:sz="8" w:space="0" w:color="auto"/>
              <w:bottom w:val="single" w:sz="8" w:space="0" w:color="auto"/>
              <w:right w:val="single" w:sz="8" w:space="0" w:color="auto"/>
            </w:tcBorders>
            <w:vAlign w:val="center"/>
          </w:tcPr>
          <w:p w14:paraId="58AF90E6"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N</w:t>
            </w:r>
          </w:p>
          <w:p w14:paraId="6256A716"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п/п</w:t>
            </w:r>
          </w:p>
        </w:tc>
        <w:tc>
          <w:tcPr>
            <w:tcW w:w="1394" w:type="pct"/>
            <w:vMerge w:val="restart"/>
            <w:tcBorders>
              <w:top w:val="single" w:sz="8" w:space="0" w:color="auto"/>
              <w:left w:val="single" w:sz="8" w:space="0" w:color="auto"/>
              <w:bottom w:val="single" w:sz="8" w:space="0" w:color="auto"/>
              <w:right w:val="single" w:sz="8" w:space="0" w:color="auto"/>
            </w:tcBorders>
            <w:vAlign w:val="center"/>
          </w:tcPr>
          <w:p w14:paraId="3154E789"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Наименование показателя</w:t>
            </w:r>
          </w:p>
        </w:tc>
        <w:tc>
          <w:tcPr>
            <w:tcW w:w="799" w:type="pct"/>
            <w:vMerge w:val="restart"/>
            <w:tcBorders>
              <w:top w:val="single" w:sz="8" w:space="0" w:color="auto"/>
              <w:left w:val="single" w:sz="8" w:space="0" w:color="auto"/>
              <w:bottom w:val="single" w:sz="8" w:space="0" w:color="auto"/>
              <w:right w:val="single" w:sz="8" w:space="0" w:color="auto"/>
            </w:tcBorders>
            <w:vAlign w:val="center"/>
          </w:tcPr>
          <w:p w14:paraId="214345DE"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Код раздела, подраздела</w:t>
            </w:r>
          </w:p>
        </w:tc>
        <w:tc>
          <w:tcPr>
            <w:tcW w:w="943" w:type="pct"/>
            <w:vMerge w:val="restart"/>
            <w:tcBorders>
              <w:top w:val="single" w:sz="8" w:space="0" w:color="auto"/>
              <w:left w:val="single" w:sz="8" w:space="0" w:color="auto"/>
              <w:bottom w:val="single" w:sz="8" w:space="0" w:color="auto"/>
              <w:right w:val="single" w:sz="8" w:space="0" w:color="auto"/>
            </w:tcBorders>
          </w:tcPr>
          <w:p w14:paraId="2CDC19FC"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t>Прогноз на очередной финансовый год, тыс. руб.</w:t>
            </w:r>
          </w:p>
        </w:tc>
        <w:tc>
          <w:tcPr>
            <w:tcW w:w="833" w:type="pct"/>
            <w:vMerge w:val="restart"/>
            <w:tcBorders>
              <w:top w:val="single" w:sz="8" w:space="0" w:color="auto"/>
              <w:left w:val="single" w:sz="8" w:space="0" w:color="auto"/>
              <w:bottom w:val="single" w:sz="8" w:space="0" w:color="auto"/>
              <w:right w:val="single" w:sz="8" w:space="0" w:color="auto"/>
            </w:tcBorders>
          </w:tcPr>
          <w:p w14:paraId="12DDA534"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t xml:space="preserve">Прогноз на </w:t>
            </w:r>
            <w:r w:rsidRPr="007B30B0">
              <w:br/>
              <w:t>1 год планового периода, тыс. руб.</w:t>
            </w:r>
          </w:p>
        </w:tc>
        <w:tc>
          <w:tcPr>
            <w:tcW w:w="833" w:type="pct"/>
            <w:vMerge w:val="restart"/>
            <w:tcBorders>
              <w:top w:val="single" w:sz="8" w:space="0" w:color="auto"/>
              <w:left w:val="single" w:sz="8" w:space="0" w:color="auto"/>
              <w:bottom w:val="single" w:sz="8" w:space="0" w:color="auto"/>
              <w:right w:val="single" w:sz="8" w:space="0" w:color="auto"/>
            </w:tcBorders>
          </w:tcPr>
          <w:p w14:paraId="5C176866"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t xml:space="preserve">Прогноз на </w:t>
            </w:r>
            <w:r w:rsidRPr="007B30B0">
              <w:br/>
              <w:t>2 год планового периода, тыс. руб.</w:t>
            </w:r>
          </w:p>
        </w:tc>
      </w:tr>
      <w:tr w:rsidR="00E46A3F" w:rsidRPr="007B30B0" w14:paraId="654643BF" w14:textId="77777777" w:rsidTr="00055E68">
        <w:trPr>
          <w:trHeight w:val="372"/>
          <w:tblCellSpacing w:w="5" w:type="nil"/>
        </w:trPr>
        <w:tc>
          <w:tcPr>
            <w:tcW w:w="198" w:type="pct"/>
            <w:vMerge/>
            <w:tcBorders>
              <w:left w:val="single" w:sz="8" w:space="0" w:color="auto"/>
              <w:bottom w:val="single" w:sz="8" w:space="0" w:color="auto"/>
              <w:right w:val="single" w:sz="8" w:space="0" w:color="auto"/>
            </w:tcBorders>
            <w:vAlign w:val="center"/>
          </w:tcPr>
          <w:p w14:paraId="4F00EBD9"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1394" w:type="pct"/>
            <w:vMerge/>
            <w:tcBorders>
              <w:left w:val="single" w:sz="8" w:space="0" w:color="auto"/>
              <w:bottom w:val="single" w:sz="8" w:space="0" w:color="auto"/>
              <w:right w:val="single" w:sz="8" w:space="0" w:color="auto"/>
            </w:tcBorders>
            <w:vAlign w:val="center"/>
          </w:tcPr>
          <w:p w14:paraId="7164B593"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799" w:type="pct"/>
            <w:vMerge/>
            <w:tcBorders>
              <w:left w:val="single" w:sz="8" w:space="0" w:color="auto"/>
              <w:bottom w:val="single" w:sz="8" w:space="0" w:color="auto"/>
              <w:right w:val="single" w:sz="8" w:space="0" w:color="auto"/>
            </w:tcBorders>
            <w:vAlign w:val="center"/>
          </w:tcPr>
          <w:p w14:paraId="3F96CF20"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943" w:type="pct"/>
            <w:vMerge/>
            <w:tcBorders>
              <w:left w:val="single" w:sz="8" w:space="0" w:color="auto"/>
              <w:bottom w:val="single" w:sz="8" w:space="0" w:color="auto"/>
              <w:right w:val="single" w:sz="8" w:space="0" w:color="auto"/>
            </w:tcBorders>
            <w:vAlign w:val="center"/>
          </w:tcPr>
          <w:p w14:paraId="1794C8E2"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833" w:type="pct"/>
            <w:vMerge/>
            <w:tcBorders>
              <w:left w:val="single" w:sz="8" w:space="0" w:color="auto"/>
              <w:bottom w:val="single" w:sz="8" w:space="0" w:color="auto"/>
              <w:right w:val="single" w:sz="8" w:space="0" w:color="auto"/>
            </w:tcBorders>
            <w:vAlign w:val="center"/>
          </w:tcPr>
          <w:p w14:paraId="41EB39CD"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833" w:type="pct"/>
            <w:vMerge/>
            <w:tcBorders>
              <w:left w:val="single" w:sz="8" w:space="0" w:color="auto"/>
              <w:bottom w:val="single" w:sz="8" w:space="0" w:color="auto"/>
              <w:right w:val="single" w:sz="8" w:space="0" w:color="auto"/>
            </w:tcBorders>
            <w:vAlign w:val="center"/>
          </w:tcPr>
          <w:p w14:paraId="7815540C"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r>
      <w:tr w:rsidR="00E46A3F" w:rsidRPr="007B30B0" w14:paraId="1018B75F" w14:textId="77777777" w:rsidTr="00055E68">
        <w:trPr>
          <w:tblCellSpacing w:w="5" w:type="nil"/>
        </w:trPr>
        <w:tc>
          <w:tcPr>
            <w:tcW w:w="198" w:type="pct"/>
            <w:tcBorders>
              <w:left w:val="single" w:sz="8" w:space="0" w:color="auto"/>
              <w:bottom w:val="single" w:sz="8" w:space="0" w:color="auto"/>
              <w:right w:val="single" w:sz="8" w:space="0" w:color="auto"/>
            </w:tcBorders>
          </w:tcPr>
          <w:p w14:paraId="53A1EC19"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1</w:t>
            </w:r>
          </w:p>
        </w:tc>
        <w:tc>
          <w:tcPr>
            <w:tcW w:w="1394" w:type="pct"/>
            <w:tcBorders>
              <w:left w:val="single" w:sz="8" w:space="0" w:color="auto"/>
              <w:bottom w:val="single" w:sz="8" w:space="0" w:color="auto"/>
              <w:right w:val="single" w:sz="8" w:space="0" w:color="auto"/>
            </w:tcBorders>
          </w:tcPr>
          <w:p w14:paraId="05EB62A3"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2</w:t>
            </w:r>
          </w:p>
        </w:tc>
        <w:tc>
          <w:tcPr>
            <w:tcW w:w="799" w:type="pct"/>
            <w:tcBorders>
              <w:left w:val="single" w:sz="8" w:space="0" w:color="auto"/>
              <w:bottom w:val="single" w:sz="8" w:space="0" w:color="auto"/>
              <w:right w:val="single" w:sz="8" w:space="0" w:color="auto"/>
            </w:tcBorders>
          </w:tcPr>
          <w:p w14:paraId="3233BBBE"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3</w:t>
            </w:r>
          </w:p>
        </w:tc>
        <w:tc>
          <w:tcPr>
            <w:tcW w:w="943" w:type="pct"/>
            <w:tcBorders>
              <w:left w:val="single" w:sz="8" w:space="0" w:color="auto"/>
              <w:bottom w:val="single" w:sz="8" w:space="0" w:color="auto"/>
              <w:right w:val="single" w:sz="8" w:space="0" w:color="auto"/>
            </w:tcBorders>
          </w:tcPr>
          <w:p w14:paraId="05B6282A"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4</w:t>
            </w:r>
          </w:p>
        </w:tc>
        <w:tc>
          <w:tcPr>
            <w:tcW w:w="833" w:type="pct"/>
            <w:tcBorders>
              <w:left w:val="single" w:sz="8" w:space="0" w:color="auto"/>
              <w:bottom w:val="single" w:sz="8" w:space="0" w:color="auto"/>
              <w:right w:val="single" w:sz="8" w:space="0" w:color="auto"/>
            </w:tcBorders>
          </w:tcPr>
          <w:p w14:paraId="382F9951"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5</w:t>
            </w:r>
          </w:p>
        </w:tc>
        <w:tc>
          <w:tcPr>
            <w:tcW w:w="833" w:type="pct"/>
            <w:tcBorders>
              <w:left w:val="single" w:sz="8" w:space="0" w:color="auto"/>
              <w:bottom w:val="single" w:sz="8" w:space="0" w:color="auto"/>
              <w:right w:val="single" w:sz="8" w:space="0" w:color="auto"/>
            </w:tcBorders>
          </w:tcPr>
          <w:p w14:paraId="15198BE6"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6</w:t>
            </w:r>
          </w:p>
        </w:tc>
      </w:tr>
      <w:tr w:rsidR="00E46A3F" w:rsidRPr="007B30B0" w14:paraId="4554D460" w14:textId="77777777" w:rsidTr="00055E68">
        <w:trPr>
          <w:tblCellSpacing w:w="5" w:type="nil"/>
        </w:trPr>
        <w:tc>
          <w:tcPr>
            <w:tcW w:w="198" w:type="pct"/>
            <w:tcBorders>
              <w:left w:val="single" w:sz="8" w:space="0" w:color="auto"/>
              <w:bottom w:val="single" w:sz="8" w:space="0" w:color="auto"/>
              <w:right w:val="single" w:sz="8" w:space="0" w:color="auto"/>
            </w:tcBorders>
          </w:tcPr>
          <w:p w14:paraId="1F3F6F8F"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1394" w:type="pct"/>
            <w:tcBorders>
              <w:left w:val="single" w:sz="8" w:space="0" w:color="auto"/>
              <w:bottom w:val="single" w:sz="8" w:space="0" w:color="auto"/>
              <w:right w:val="single" w:sz="8" w:space="0" w:color="auto"/>
            </w:tcBorders>
          </w:tcPr>
          <w:p w14:paraId="5FA795B1"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799" w:type="pct"/>
            <w:tcBorders>
              <w:left w:val="single" w:sz="8" w:space="0" w:color="auto"/>
              <w:bottom w:val="single" w:sz="8" w:space="0" w:color="auto"/>
              <w:right w:val="single" w:sz="8" w:space="0" w:color="auto"/>
            </w:tcBorders>
          </w:tcPr>
          <w:p w14:paraId="3B2691D9"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943" w:type="pct"/>
            <w:tcBorders>
              <w:left w:val="single" w:sz="8" w:space="0" w:color="auto"/>
              <w:bottom w:val="single" w:sz="8" w:space="0" w:color="auto"/>
              <w:right w:val="single" w:sz="8" w:space="0" w:color="auto"/>
            </w:tcBorders>
          </w:tcPr>
          <w:p w14:paraId="51B616E9"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33" w:type="pct"/>
            <w:tcBorders>
              <w:left w:val="single" w:sz="8" w:space="0" w:color="auto"/>
              <w:bottom w:val="single" w:sz="8" w:space="0" w:color="auto"/>
              <w:right w:val="single" w:sz="8" w:space="0" w:color="auto"/>
            </w:tcBorders>
          </w:tcPr>
          <w:p w14:paraId="5199C3C2"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33" w:type="pct"/>
            <w:tcBorders>
              <w:left w:val="single" w:sz="8" w:space="0" w:color="auto"/>
              <w:bottom w:val="single" w:sz="8" w:space="0" w:color="auto"/>
              <w:right w:val="single" w:sz="8" w:space="0" w:color="auto"/>
            </w:tcBorders>
          </w:tcPr>
          <w:p w14:paraId="12F7BE86"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r>
      <w:tr w:rsidR="00E46A3F" w:rsidRPr="007B30B0" w14:paraId="07987F4F" w14:textId="77777777" w:rsidTr="00055E68">
        <w:trPr>
          <w:tblCellSpacing w:w="5" w:type="nil"/>
        </w:trPr>
        <w:tc>
          <w:tcPr>
            <w:tcW w:w="198" w:type="pct"/>
            <w:tcBorders>
              <w:left w:val="single" w:sz="8" w:space="0" w:color="auto"/>
              <w:bottom w:val="single" w:sz="8" w:space="0" w:color="auto"/>
              <w:right w:val="single" w:sz="8" w:space="0" w:color="auto"/>
            </w:tcBorders>
          </w:tcPr>
          <w:p w14:paraId="62643B78"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1394" w:type="pct"/>
            <w:tcBorders>
              <w:left w:val="single" w:sz="8" w:space="0" w:color="auto"/>
              <w:bottom w:val="single" w:sz="8" w:space="0" w:color="auto"/>
              <w:right w:val="single" w:sz="8" w:space="0" w:color="auto"/>
            </w:tcBorders>
          </w:tcPr>
          <w:p w14:paraId="3A4A4735"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799" w:type="pct"/>
            <w:tcBorders>
              <w:left w:val="single" w:sz="8" w:space="0" w:color="auto"/>
              <w:bottom w:val="single" w:sz="8" w:space="0" w:color="auto"/>
              <w:right w:val="single" w:sz="8" w:space="0" w:color="auto"/>
            </w:tcBorders>
          </w:tcPr>
          <w:p w14:paraId="4E9A8336"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943" w:type="pct"/>
            <w:tcBorders>
              <w:left w:val="single" w:sz="8" w:space="0" w:color="auto"/>
              <w:bottom w:val="single" w:sz="8" w:space="0" w:color="auto"/>
              <w:right w:val="single" w:sz="8" w:space="0" w:color="auto"/>
            </w:tcBorders>
          </w:tcPr>
          <w:p w14:paraId="18A888FC"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33" w:type="pct"/>
            <w:tcBorders>
              <w:left w:val="single" w:sz="8" w:space="0" w:color="auto"/>
              <w:bottom w:val="single" w:sz="8" w:space="0" w:color="auto"/>
              <w:right w:val="single" w:sz="8" w:space="0" w:color="auto"/>
            </w:tcBorders>
          </w:tcPr>
          <w:p w14:paraId="149BE146"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33" w:type="pct"/>
            <w:tcBorders>
              <w:left w:val="single" w:sz="8" w:space="0" w:color="auto"/>
              <w:bottom w:val="single" w:sz="8" w:space="0" w:color="auto"/>
              <w:right w:val="single" w:sz="8" w:space="0" w:color="auto"/>
            </w:tcBorders>
          </w:tcPr>
          <w:p w14:paraId="3B1DF6F9"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r>
      <w:tr w:rsidR="00E46A3F" w:rsidRPr="007B30B0" w14:paraId="291DB42A" w14:textId="77777777" w:rsidTr="00055E68">
        <w:trPr>
          <w:tblCellSpacing w:w="5" w:type="nil"/>
        </w:trPr>
        <w:tc>
          <w:tcPr>
            <w:tcW w:w="198" w:type="pct"/>
            <w:tcBorders>
              <w:left w:val="single" w:sz="8" w:space="0" w:color="auto"/>
              <w:bottom w:val="single" w:sz="8" w:space="0" w:color="auto"/>
              <w:right w:val="single" w:sz="8" w:space="0" w:color="auto"/>
            </w:tcBorders>
          </w:tcPr>
          <w:p w14:paraId="0058ACCE"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1394" w:type="pct"/>
            <w:tcBorders>
              <w:left w:val="single" w:sz="8" w:space="0" w:color="auto"/>
              <w:bottom w:val="single" w:sz="8" w:space="0" w:color="auto"/>
              <w:right w:val="single" w:sz="8" w:space="0" w:color="auto"/>
            </w:tcBorders>
          </w:tcPr>
          <w:p w14:paraId="64EA09AA"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799" w:type="pct"/>
            <w:tcBorders>
              <w:left w:val="single" w:sz="8" w:space="0" w:color="auto"/>
              <w:bottom w:val="single" w:sz="8" w:space="0" w:color="auto"/>
              <w:right w:val="single" w:sz="8" w:space="0" w:color="auto"/>
            </w:tcBorders>
          </w:tcPr>
          <w:p w14:paraId="0181ACC2"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943" w:type="pct"/>
            <w:tcBorders>
              <w:left w:val="single" w:sz="8" w:space="0" w:color="auto"/>
              <w:bottom w:val="single" w:sz="8" w:space="0" w:color="auto"/>
              <w:right w:val="single" w:sz="8" w:space="0" w:color="auto"/>
            </w:tcBorders>
          </w:tcPr>
          <w:p w14:paraId="66CD42D9"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33" w:type="pct"/>
            <w:tcBorders>
              <w:left w:val="single" w:sz="8" w:space="0" w:color="auto"/>
              <w:bottom w:val="single" w:sz="8" w:space="0" w:color="auto"/>
              <w:right w:val="single" w:sz="8" w:space="0" w:color="auto"/>
            </w:tcBorders>
          </w:tcPr>
          <w:p w14:paraId="6B8A7DC2"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33" w:type="pct"/>
            <w:tcBorders>
              <w:left w:val="single" w:sz="8" w:space="0" w:color="auto"/>
              <w:bottom w:val="single" w:sz="8" w:space="0" w:color="auto"/>
              <w:right w:val="single" w:sz="8" w:space="0" w:color="auto"/>
            </w:tcBorders>
          </w:tcPr>
          <w:p w14:paraId="3B077B9B"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r>
      <w:tr w:rsidR="00E46A3F" w:rsidRPr="007B30B0" w14:paraId="73FBA86B" w14:textId="77777777" w:rsidTr="00055E68">
        <w:trPr>
          <w:tblCellSpacing w:w="5" w:type="nil"/>
        </w:trPr>
        <w:tc>
          <w:tcPr>
            <w:tcW w:w="198" w:type="pct"/>
            <w:tcBorders>
              <w:left w:val="single" w:sz="8" w:space="0" w:color="auto"/>
              <w:bottom w:val="single" w:sz="8" w:space="0" w:color="auto"/>
              <w:right w:val="single" w:sz="8" w:space="0" w:color="auto"/>
            </w:tcBorders>
          </w:tcPr>
          <w:p w14:paraId="73957457"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1394" w:type="pct"/>
            <w:tcBorders>
              <w:left w:val="single" w:sz="8" w:space="0" w:color="auto"/>
              <w:bottom w:val="single" w:sz="8" w:space="0" w:color="auto"/>
              <w:right w:val="single" w:sz="8" w:space="0" w:color="auto"/>
            </w:tcBorders>
          </w:tcPr>
          <w:p w14:paraId="479D1994"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r w:rsidRPr="007B30B0">
              <w:t>Всего расходов</w:t>
            </w:r>
          </w:p>
        </w:tc>
        <w:tc>
          <w:tcPr>
            <w:tcW w:w="799" w:type="pct"/>
            <w:tcBorders>
              <w:left w:val="single" w:sz="8" w:space="0" w:color="auto"/>
              <w:bottom w:val="single" w:sz="8" w:space="0" w:color="auto"/>
              <w:right w:val="single" w:sz="8" w:space="0" w:color="auto"/>
            </w:tcBorders>
          </w:tcPr>
          <w:p w14:paraId="70EB12DC"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943" w:type="pct"/>
            <w:tcBorders>
              <w:left w:val="single" w:sz="8" w:space="0" w:color="auto"/>
              <w:bottom w:val="single" w:sz="8" w:space="0" w:color="auto"/>
              <w:right w:val="single" w:sz="8" w:space="0" w:color="auto"/>
            </w:tcBorders>
          </w:tcPr>
          <w:p w14:paraId="053F88CC"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33" w:type="pct"/>
            <w:tcBorders>
              <w:left w:val="single" w:sz="8" w:space="0" w:color="auto"/>
              <w:bottom w:val="single" w:sz="8" w:space="0" w:color="auto"/>
              <w:right w:val="single" w:sz="8" w:space="0" w:color="auto"/>
            </w:tcBorders>
          </w:tcPr>
          <w:p w14:paraId="716FABC9"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33" w:type="pct"/>
            <w:tcBorders>
              <w:left w:val="single" w:sz="8" w:space="0" w:color="auto"/>
              <w:bottom w:val="single" w:sz="8" w:space="0" w:color="auto"/>
              <w:right w:val="single" w:sz="8" w:space="0" w:color="auto"/>
            </w:tcBorders>
          </w:tcPr>
          <w:p w14:paraId="641E2844"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r>
    </w:tbl>
    <w:p w14:paraId="7691033B" w14:textId="77777777" w:rsidR="00E46A3F" w:rsidRPr="007B30B0" w:rsidRDefault="00E46A3F" w:rsidP="00E46A3F">
      <w:pPr>
        <w:widowControl w:val="0"/>
        <w:autoSpaceDE w:val="0"/>
        <w:autoSpaceDN w:val="0"/>
        <w:adjustRightInd w:val="0"/>
        <w:jc w:val="both"/>
        <w:rPr>
          <w:rFonts w:eastAsiaTheme="minorHAnsi"/>
          <w:sz w:val="28"/>
          <w:szCs w:val="28"/>
          <w:lang w:eastAsia="en-US"/>
        </w:rPr>
      </w:pPr>
    </w:p>
    <w:p w14:paraId="3435EB44" w14:textId="77777777" w:rsidR="00E46A3F" w:rsidRPr="007B30B0" w:rsidRDefault="00E46A3F" w:rsidP="00E46A3F">
      <w:pPr>
        <w:ind w:firstLine="709"/>
        <w:jc w:val="right"/>
        <w:rPr>
          <w:sz w:val="28"/>
          <w:szCs w:val="28"/>
        </w:rPr>
      </w:pPr>
      <w:bookmarkStart w:id="5" w:name="P219"/>
      <w:bookmarkStart w:id="6" w:name="P262"/>
      <w:bookmarkEnd w:id="5"/>
      <w:bookmarkEnd w:id="6"/>
      <w:r w:rsidRPr="007B30B0">
        <w:rPr>
          <w:sz w:val="28"/>
          <w:szCs w:val="28"/>
        </w:rPr>
        <w:t>Таблица 4</w:t>
      </w:r>
    </w:p>
    <w:p w14:paraId="138F5ADC" w14:textId="77777777" w:rsidR="00E46A3F" w:rsidRPr="007B30B0" w:rsidRDefault="00E46A3F" w:rsidP="00E46A3F">
      <w:pPr>
        <w:ind w:firstLine="709"/>
        <w:jc w:val="right"/>
        <w:rPr>
          <w:sz w:val="28"/>
          <w:szCs w:val="28"/>
        </w:rPr>
      </w:pPr>
    </w:p>
    <w:p w14:paraId="7D9D6483" w14:textId="77777777" w:rsidR="00E46A3F" w:rsidRPr="007B30B0" w:rsidRDefault="00E46A3F" w:rsidP="00E46A3F">
      <w:pPr>
        <w:widowControl w:val="0"/>
        <w:autoSpaceDE w:val="0"/>
        <w:autoSpaceDN w:val="0"/>
        <w:adjustRightInd w:val="0"/>
        <w:jc w:val="center"/>
        <w:rPr>
          <w:rFonts w:eastAsiaTheme="minorHAnsi"/>
          <w:sz w:val="28"/>
          <w:lang w:eastAsia="en-US"/>
        </w:rPr>
      </w:pPr>
      <w:r w:rsidRPr="007B30B0">
        <w:rPr>
          <w:rFonts w:eastAsiaTheme="minorHAnsi"/>
          <w:sz w:val="28"/>
          <w:lang w:eastAsia="en-US"/>
        </w:rPr>
        <w:t>Распределение объемов бюджетных ассигнований</w:t>
      </w:r>
    </w:p>
    <w:p w14:paraId="1A25F771" w14:textId="77777777" w:rsidR="00E46A3F" w:rsidRPr="007B30B0" w:rsidRDefault="00E46A3F" w:rsidP="00E46A3F">
      <w:pPr>
        <w:widowControl w:val="0"/>
        <w:autoSpaceDE w:val="0"/>
        <w:autoSpaceDN w:val="0"/>
        <w:adjustRightInd w:val="0"/>
        <w:jc w:val="center"/>
        <w:rPr>
          <w:rFonts w:eastAsiaTheme="minorHAnsi"/>
          <w:sz w:val="28"/>
          <w:lang w:eastAsia="en-US"/>
        </w:rPr>
      </w:pPr>
      <w:r w:rsidRPr="007B30B0">
        <w:rPr>
          <w:rFonts w:eastAsiaTheme="minorHAnsi"/>
          <w:sz w:val="28"/>
          <w:lang w:eastAsia="en-US"/>
        </w:rPr>
        <w:t>по главным распорядителям средств бюджета</w:t>
      </w:r>
    </w:p>
    <w:p w14:paraId="3D927BA6" w14:textId="77777777" w:rsidR="00E46A3F" w:rsidRPr="007B30B0" w:rsidRDefault="00E46A3F" w:rsidP="00E46A3F">
      <w:pPr>
        <w:ind w:firstLine="709"/>
        <w:jc w:val="center"/>
        <w:rPr>
          <w:sz w:val="28"/>
          <w:szCs w:val="28"/>
        </w:rPr>
      </w:pPr>
      <w:r w:rsidRPr="007B30B0">
        <w:rPr>
          <w:sz w:val="28"/>
          <w:szCs w:val="28"/>
        </w:rPr>
        <w:t xml:space="preserve">муниципального образования городского округа Макеевка </w:t>
      </w:r>
    </w:p>
    <w:p w14:paraId="379E61BA" w14:textId="77777777" w:rsidR="00E46A3F" w:rsidRPr="007B30B0" w:rsidRDefault="00E46A3F" w:rsidP="00E46A3F">
      <w:pPr>
        <w:ind w:firstLine="709"/>
        <w:jc w:val="center"/>
        <w:rPr>
          <w:sz w:val="28"/>
          <w:szCs w:val="28"/>
        </w:rPr>
      </w:pPr>
      <w:r w:rsidRPr="007B30B0">
        <w:rPr>
          <w:sz w:val="28"/>
          <w:szCs w:val="28"/>
        </w:rPr>
        <w:t>Донецкой Народной Республики</w:t>
      </w:r>
    </w:p>
    <w:p w14:paraId="5217EEEA" w14:textId="77777777" w:rsidR="00E46A3F" w:rsidRPr="007B30B0" w:rsidRDefault="00E46A3F" w:rsidP="00E46A3F">
      <w:pPr>
        <w:widowControl w:val="0"/>
        <w:autoSpaceDE w:val="0"/>
        <w:autoSpaceDN w:val="0"/>
        <w:adjustRightInd w:val="0"/>
        <w:jc w:val="center"/>
        <w:rPr>
          <w:rFonts w:eastAsiaTheme="minorHAnsi"/>
          <w:sz w:val="28"/>
          <w:lang w:eastAsia="en-US"/>
        </w:rPr>
      </w:pPr>
      <w:r w:rsidRPr="007B30B0">
        <w:rPr>
          <w:rFonts w:eastAsiaTheme="minorHAnsi"/>
          <w:sz w:val="28"/>
          <w:lang w:eastAsia="en-US"/>
        </w:rPr>
        <w:t>на 20_____год и плановый период 20__ и 20__годов</w:t>
      </w:r>
    </w:p>
    <w:p w14:paraId="7B3578BF" w14:textId="77777777" w:rsidR="00E46A3F" w:rsidRPr="007B30B0" w:rsidRDefault="00E46A3F" w:rsidP="00E46A3F">
      <w:pPr>
        <w:widowControl w:val="0"/>
        <w:autoSpaceDE w:val="0"/>
        <w:autoSpaceDN w:val="0"/>
        <w:adjustRightInd w:val="0"/>
        <w:jc w:val="right"/>
        <w:rPr>
          <w:rFonts w:eastAsiaTheme="minorEastAsia"/>
          <w:sz w:val="16"/>
        </w:rPr>
      </w:pPr>
    </w:p>
    <w:p w14:paraId="4D662D40" w14:textId="77777777" w:rsidR="00E46A3F" w:rsidRPr="007B30B0" w:rsidRDefault="00E46A3F" w:rsidP="00E46A3F">
      <w:pPr>
        <w:widowControl w:val="0"/>
        <w:autoSpaceDE w:val="0"/>
        <w:autoSpaceDN w:val="0"/>
        <w:adjustRightInd w:val="0"/>
        <w:jc w:val="right"/>
        <w:rPr>
          <w:rFonts w:eastAsiaTheme="minorEastAsia"/>
        </w:rPr>
      </w:pPr>
      <w:r w:rsidRPr="007B30B0">
        <w:rPr>
          <w:rFonts w:eastAsiaTheme="minorEastAsia"/>
        </w:rPr>
        <w:t>(тыс. рублей)</w:t>
      </w:r>
    </w:p>
    <w:tbl>
      <w:tblPr>
        <w:tblW w:w="5000" w:type="pct"/>
        <w:tblCellSpacing w:w="5" w:type="nil"/>
        <w:tblCellMar>
          <w:top w:w="75" w:type="dxa"/>
          <w:left w:w="40" w:type="dxa"/>
          <w:bottom w:w="75" w:type="dxa"/>
          <w:right w:w="40" w:type="dxa"/>
        </w:tblCellMar>
        <w:tblLook w:val="0000" w:firstRow="0" w:lastRow="0" w:firstColumn="0" w:lastColumn="0" w:noHBand="0" w:noVBand="0"/>
      </w:tblPr>
      <w:tblGrid>
        <w:gridCol w:w="569"/>
        <w:gridCol w:w="1710"/>
        <w:gridCol w:w="1710"/>
        <w:gridCol w:w="455"/>
        <w:gridCol w:w="455"/>
        <w:gridCol w:w="570"/>
        <w:gridCol w:w="455"/>
        <w:gridCol w:w="1283"/>
        <w:gridCol w:w="1256"/>
        <w:gridCol w:w="1256"/>
      </w:tblGrid>
      <w:tr w:rsidR="00E46A3F" w:rsidRPr="007B30B0" w14:paraId="6893B46B" w14:textId="77777777" w:rsidTr="00055E68">
        <w:trPr>
          <w:trHeight w:val="400"/>
          <w:tblCellSpacing w:w="5" w:type="nil"/>
        </w:trPr>
        <w:tc>
          <w:tcPr>
            <w:tcW w:w="293" w:type="pct"/>
            <w:vMerge w:val="restart"/>
            <w:tcBorders>
              <w:top w:val="single" w:sz="8" w:space="0" w:color="auto"/>
              <w:left w:val="single" w:sz="8" w:space="0" w:color="auto"/>
              <w:bottom w:val="single" w:sz="8" w:space="0" w:color="auto"/>
              <w:right w:val="single" w:sz="8" w:space="0" w:color="auto"/>
            </w:tcBorders>
            <w:vAlign w:val="center"/>
          </w:tcPr>
          <w:p w14:paraId="63E2BF73"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N</w:t>
            </w:r>
          </w:p>
          <w:p w14:paraId="0CD77865"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п/п</w:t>
            </w:r>
          </w:p>
        </w:tc>
        <w:tc>
          <w:tcPr>
            <w:tcW w:w="880" w:type="pct"/>
            <w:vMerge w:val="restart"/>
            <w:tcBorders>
              <w:top w:val="single" w:sz="8" w:space="0" w:color="auto"/>
              <w:left w:val="single" w:sz="8" w:space="0" w:color="auto"/>
              <w:bottom w:val="single" w:sz="8" w:space="0" w:color="auto"/>
              <w:right w:val="single" w:sz="8" w:space="0" w:color="auto"/>
            </w:tcBorders>
            <w:vAlign w:val="center"/>
          </w:tcPr>
          <w:p w14:paraId="41327775"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Наименование</w:t>
            </w:r>
          </w:p>
          <w:p w14:paraId="481DA942"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главного</w:t>
            </w:r>
          </w:p>
          <w:p w14:paraId="34F31614"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распорядителя</w:t>
            </w:r>
          </w:p>
          <w:p w14:paraId="6CA2D395"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бюджетных средств</w:t>
            </w:r>
          </w:p>
        </w:tc>
        <w:tc>
          <w:tcPr>
            <w:tcW w:w="880" w:type="pct"/>
            <w:vMerge w:val="restart"/>
            <w:tcBorders>
              <w:top w:val="single" w:sz="8" w:space="0" w:color="auto"/>
              <w:left w:val="single" w:sz="8" w:space="0" w:color="auto"/>
              <w:bottom w:val="single" w:sz="8" w:space="0" w:color="auto"/>
              <w:right w:val="single" w:sz="8" w:space="0" w:color="auto"/>
            </w:tcBorders>
            <w:vAlign w:val="center"/>
          </w:tcPr>
          <w:p w14:paraId="3D9BDE8F"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Код</w:t>
            </w:r>
          </w:p>
          <w:p w14:paraId="1FB5EF4A"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главного</w:t>
            </w:r>
          </w:p>
          <w:p w14:paraId="21A9AD78"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распорядителя</w:t>
            </w:r>
          </w:p>
          <w:p w14:paraId="0570A84B"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бюджетных средств</w:t>
            </w:r>
          </w:p>
        </w:tc>
        <w:tc>
          <w:tcPr>
            <w:tcW w:w="234" w:type="pct"/>
            <w:vMerge w:val="restart"/>
            <w:tcBorders>
              <w:top w:val="single" w:sz="8" w:space="0" w:color="auto"/>
              <w:left w:val="single" w:sz="8" w:space="0" w:color="auto"/>
              <w:bottom w:val="single" w:sz="8" w:space="0" w:color="auto"/>
              <w:right w:val="single" w:sz="8" w:space="0" w:color="auto"/>
            </w:tcBorders>
            <w:vAlign w:val="center"/>
          </w:tcPr>
          <w:p w14:paraId="4DF4F49A"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РЗ</w:t>
            </w:r>
          </w:p>
        </w:tc>
        <w:tc>
          <w:tcPr>
            <w:tcW w:w="234" w:type="pct"/>
            <w:vMerge w:val="restart"/>
            <w:tcBorders>
              <w:top w:val="single" w:sz="8" w:space="0" w:color="auto"/>
              <w:left w:val="single" w:sz="8" w:space="0" w:color="auto"/>
              <w:bottom w:val="single" w:sz="8" w:space="0" w:color="auto"/>
              <w:right w:val="single" w:sz="8" w:space="0" w:color="auto"/>
            </w:tcBorders>
            <w:vAlign w:val="center"/>
          </w:tcPr>
          <w:p w14:paraId="495889FE"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ПР</w:t>
            </w:r>
          </w:p>
        </w:tc>
        <w:tc>
          <w:tcPr>
            <w:tcW w:w="293" w:type="pct"/>
            <w:vMerge w:val="restart"/>
            <w:tcBorders>
              <w:top w:val="single" w:sz="8" w:space="0" w:color="auto"/>
              <w:left w:val="single" w:sz="8" w:space="0" w:color="auto"/>
              <w:bottom w:val="single" w:sz="8" w:space="0" w:color="auto"/>
              <w:right w:val="single" w:sz="8" w:space="0" w:color="auto"/>
            </w:tcBorders>
            <w:vAlign w:val="center"/>
          </w:tcPr>
          <w:p w14:paraId="64B2AB24"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ЦСР</w:t>
            </w:r>
          </w:p>
        </w:tc>
        <w:tc>
          <w:tcPr>
            <w:tcW w:w="234" w:type="pct"/>
            <w:vMerge w:val="restart"/>
            <w:tcBorders>
              <w:top w:val="single" w:sz="8" w:space="0" w:color="auto"/>
              <w:left w:val="single" w:sz="8" w:space="0" w:color="auto"/>
              <w:bottom w:val="single" w:sz="8" w:space="0" w:color="auto"/>
              <w:right w:val="single" w:sz="8" w:space="0" w:color="auto"/>
            </w:tcBorders>
            <w:vAlign w:val="center"/>
          </w:tcPr>
          <w:p w14:paraId="355C6410"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ВР</w:t>
            </w:r>
          </w:p>
        </w:tc>
        <w:tc>
          <w:tcPr>
            <w:tcW w:w="1952" w:type="pct"/>
            <w:gridSpan w:val="3"/>
            <w:tcBorders>
              <w:top w:val="single" w:sz="8" w:space="0" w:color="auto"/>
              <w:left w:val="single" w:sz="8" w:space="0" w:color="auto"/>
              <w:bottom w:val="single" w:sz="8" w:space="0" w:color="auto"/>
              <w:right w:val="single" w:sz="8" w:space="0" w:color="auto"/>
            </w:tcBorders>
            <w:vAlign w:val="center"/>
          </w:tcPr>
          <w:p w14:paraId="34778770"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Сумма</w:t>
            </w:r>
          </w:p>
        </w:tc>
      </w:tr>
      <w:tr w:rsidR="00E46A3F" w:rsidRPr="007B30B0" w14:paraId="7DBF72BC" w14:textId="77777777" w:rsidTr="00055E68">
        <w:trPr>
          <w:trHeight w:val="800"/>
          <w:tblCellSpacing w:w="5" w:type="nil"/>
        </w:trPr>
        <w:tc>
          <w:tcPr>
            <w:tcW w:w="293" w:type="pct"/>
            <w:vMerge/>
            <w:tcBorders>
              <w:left w:val="single" w:sz="8" w:space="0" w:color="auto"/>
              <w:bottom w:val="single" w:sz="8" w:space="0" w:color="auto"/>
              <w:right w:val="single" w:sz="8" w:space="0" w:color="auto"/>
            </w:tcBorders>
            <w:vAlign w:val="center"/>
          </w:tcPr>
          <w:p w14:paraId="057D59D2"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880" w:type="pct"/>
            <w:vMerge/>
            <w:tcBorders>
              <w:left w:val="single" w:sz="8" w:space="0" w:color="auto"/>
              <w:bottom w:val="single" w:sz="8" w:space="0" w:color="auto"/>
              <w:right w:val="single" w:sz="8" w:space="0" w:color="auto"/>
            </w:tcBorders>
            <w:vAlign w:val="center"/>
          </w:tcPr>
          <w:p w14:paraId="34EB84D0"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880" w:type="pct"/>
            <w:vMerge/>
            <w:tcBorders>
              <w:left w:val="single" w:sz="8" w:space="0" w:color="auto"/>
              <w:bottom w:val="single" w:sz="8" w:space="0" w:color="auto"/>
              <w:right w:val="single" w:sz="8" w:space="0" w:color="auto"/>
            </w:tcBorders>
            <w:vAlign w:val="center"/>
          </w:tcPr>
          <w:p w14:paraId="4A52E9E4"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234" w:type="pct"/>
            <w:vMerge/>
            <w:tcBorders>
              <w:left w:val="single" w:sz="8" w:space="0" w:color="auto"/>
              <w:bottom w:val="single" w:sz="8" w:space="0" w:color="auto"/>
              <w:right w:val="single" w:sz="8" w:space="0" w:color="auto"/>
            </w:tcBorders>
            <w:vAlign w:val="center"/>
          </w:tcPr>
          <w:p w14:paraId="69E3B0DC"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234" w:type="pct"/>
            <w:vMerge/>
            <w:tcBorders>
              <w:left w:val="single" w:sz="8" w:space="0" w:color="auto"/>
              <w:bottom w:val="single" w:sz="8" w:space="0" w:color="auto"/>
              <w:right w:val="single" w:sz="8" w:space="0" w:color="auto"/>
            </w:tcBorders>
            <w:vAlign w:val="center"/>
          </w:tcPr>
          <w:p w14:paraId="5F04CA60"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293" w:type="pct"/>
            <w:vMerge/>
            <w:tcBorders>
              <w:left w:val="single" w:sz="8" w:space="0" w:color="auto"/>
              <w:bottom w:val="single" w:sz="8" w:space="0" w:color="auto"/>
              <w:right w:val="single" w:sz="8" w:space="0" w:color="auto"/>
            </w:tcBorders>
            <w:vAlign w:val="center"/>
          </w:tcPr>
          <w:p w14:paraId="55D4B8A3"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234" w:type="pct"/>
            <w:vMerge/>
            <w:tcBorders>
              <w:left w:val="single" w:sz="8" w:space="0" w:color="auto"/>
              <w:bottom w:val="single" w:sz="8" w:space="0" w:color="auto"/>
              <w:right w:val="single" w:sz="8" w:space="0" w:color="auto"/>
            </w:tcBorders>
            <w:vAlign w:val="center"/>
          </w:tcPr>
          <w:p w14:paraId="5CBC3767"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alibri"/>
                <w:lang w:eastAsia="en-US"/>
              </w:rPr>
            </w:pPr>
          </w:p>
        </w:tc>
        <w:tc>
          <w:tcPr>
            <w:tcW w:w="660" w:type="pct"/>
            <w:tcBorders>
              <w:left w:val="single" w:sz="8" w:space="0" w:color="auto"/>
              <w:bottom w:val="single" w:sz="8" w:space="0" w:color="auto"/>
              <w:right w:val="single" w:sz="8" w:space="0" w:color="auto"/>
            </w:tcBorders>
            <w:vAlign w:val="center"/>
          </w:tcPr>
          <w:p w14:paraId="3BA663BA"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Очередной</w:t>
            </w:r>
          </w:p>
          <w:p w14:paraId="794CB354"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финансовый</w:t>
            </w:r>
          </w:p>
          <w:p w14:paraId="0E8898C7"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год</w:t>
            </w:r>
          </w:p>
        </w:tc>
        <w:tc>
          <w:tcPr>
            <w:tcW w:w="646" w:type="pct"/>
            <w:tcBorders>
              <w:left w:val="single" w:sz="8" w:space="0" w:color="auto"/>
              <w:bottom w:val="single" w:sz="8" w:space="0" w:color="auto"/>
              <w:right w:val="single" w:sz="8" w:space="0" w:color="auto"/>
            </w:tcBorders>
            <w:vAlign w:val="center"/>
          </w:tcPr>
          <w:p w14:paraId="2959B621"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Первый</w:t>
            </w:r>
          </w:p>
          <w:p w14:paraId="71ACCD6D"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год</w:t>
            </w:r>
          </w:p>
          <w:p w14:paraId="0D51CCB5"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планового</w:t>
            </w:r>
          </w:p>
          <w:p w14:paraId="1626E3D8"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периода</w:t>
            </w:r>
          </w:p>
        </w:tc>
        <w:tc>
          <w:tcPr>
            <w:tcW w:w="646" w:type="pct"/>
            <w:tcBorders>
              <w:left w:val="single" w:sz="8" w:space="0" w:color="auto"/>
              <w:bottom w:val="single" w:sz="8" w:space="0" w:color="auto"/>
              <w:right w:val="single" w:sz="8" w:space="0" w:color="auto"/>
            </w:tcBorders>
            <w:vAlign w:val="center"/>
          </w:tcPr>
          <w:p w14:paraId="6CFF8FC3"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Второй</w:t>
            </w:r>
          </w:p>
          <w:p w14:paraId="233B11D2"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год</w:t>
            </w:r>
          </w:p>
          <w:p w14:paraId="2C276102"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планового</w:t>
            </w:r>
          </w:p>
          <w:p w14:paraId="7DC15AA5" w14:textId="77777777" w:rsidR="00E46A3F" w:rsidRPr="007B30B0" w:rsidRDefault="00E46A3F" w:rsidP="00055E68">
            <w:pPr>
              <w:widowControl w:val="0"/>
              <w:autoSpaceDE w:val="0"/>
              <w:autoSpaceDN w:val="0"/>
              <w:adjustRightInd w:val="0"/>
              <w:jc w:val="center"/>
              <w:rPr>
                <w:rFonts w:eastAsiaTheme="minorHAnsi"/>
                <w:lang w:eastAsia="en-US"/>
              </w:rPr>
            </w:pPr>
            <w:r w:rsidRPr="007B30B0">
              <w:rPr>
                <w:rFonts w:eastAsiaTheme="minorHAnsi"/>
                <w:lang w:eastAsia="en-US"/>
              </w:rPr>
              <w:t>периода</w:t>
            </w:r>
          </w:p>
        </w:tc>
      </w:tr>
      <w:tr w:rsidR="00E46A3F" w:rsidRPr="007B30B0" w14:paraId="115CFD2D" w14:textId="77777777" w:rsidTr="00055E68">
        <w:trPr>
          <w:tblCellSpacing w:w="5" w:type="nil"/>
        </w:trPr>
        <w:tc>
          <w:tcPr>
            <w:tcW w:w="293" w:type="pct"/>
            <w:tcBorders>
              <w:left w:val="single" w:sz="8" w:space="0" w:color="auto"/>
              <w:bottom w:val="single" w:sz="8" w:space="0" w:color="auto"/>
              <w:right w:val="single" w:sz="8" w:space="0" w:color="auto"/>
            </w:tcBorders>
          </w:tcPr>
          <w:p w14:paraId="34A18DCF"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1</w:t>
            </w:r>
          </w:p>
        </w:tc>
        <w:tc>
          <w:tcPr>
            <w:tcW w:w="880" w:type="pct"/>
            <w:tcBorders>
              <w:left w:val="single" w:sz="8" w:space="0" w:color="auto"/>
              <w:bottom w:val="single" w:sz="8" w:space="0" w:color="auto"/>
              <w:right w:val="single" w:sz="8" w:space="0" w:color="auto"/>
            </w:tcBorders>
          </w:tcPr>
          <w:p w14:paraId="34CA0D40"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2</w:t>
            </w:r>
          </w:p>
        </w:tc>
        <w:tc>
          <w:tcPr>
            <w:tcW w:w="880" w:type="pct"/>
            <w:tcBorders>
              <w:left w:val="single" w:sz="8" w:space="0" w:color="auto"/>
              <w:bottom w:val="single" w:sz="8" w:space="0" w:color="auto"/>
              <w:right w:val="single" w:sz="8" w:space="0" w:color="auto"/>
            </w:tcBorders>
          </w:tcPr>
          <w:p w14:paraId="466B1BED"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3</w:t>
            </w:r>
          </w:p>
        </w:tc>
        <w:tc>
          <w:tcPr>
            <w:tcW w:w="234" w:type="pct"/>
            <w:tcBorders>
              <w:left w:val="single" w:sz="8" w:space="0" w:color="auto"/>
              <w:bottom w:val="single" w:sz="8" w:space="0" w:color="auto"/>
              <w:right w:val="single" w:sz="8" w:space="0" w:color="auto"/>
            </w:tcBorders>
          </w:tcPr>
          <w:p w14:paraId="161B3E79"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4</w:t>
            </w:r>
          </w:p>
        </w:tc>
        <w:tc>
          <w:tcPr>
            <w:tcW w:w="234" w:type="pct"/>
            <w:tcBorders>
              <w:left w:val="single" w:sz="8" w:space="0" w:color="auto"/>
              <w:bottom w:val="single" w:sz="8" w:space="0" w:color="auto"/>
              <w:right w:val="single" w:sz="8" w:space="0" w:color="auto"/>
            </w:tcBorders>
          </w:tcPr>
          <w:p w14:paraId="2E386699"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5</w:t>
            </w:r>
          </w:p>
        </w:tc>
        <w:tc>
          <w:tcPr>
            <w:tcW w:w="293" w:type="pct"/>
            <w:tcBorders>
              <w:left w:val="single" w:sz="8" w:space="0" w:color="auto"/>
              <w:bottom w:val="single" w:sz="8" w:space="0" w:color="auto"/>
              <w:right w:val="single" w:sz="8" w:space="0" w:color="auto"/>
            </w:tcBorders>
          </w:tcPr>
          <w:p w14:paraId="44C4CFBA"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6</w:t>
            </w:r>
          </w:p>
        </w:tc>
        <w:tc>
          <w:tcPr>
            <w:tcW w:w="234" w:type="pct"/>
            <w:tcBorders>
              <w:left w:val="single" w:sz="8" w:space="0" w:color="auto"/>
              <w:bottom w:val="single" w:sz="8" w:space="0" w:color="auto"/>
              <w:right w:val="single" w:sz="8" w:space="0" w:color="auto"/>
            </w:tcBorders>
          </w:tcPr>
          <w:p w14:paraId="4D61EBBC"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7</w:t>
            </w:r>
          </w:p>
        </w:tc>
        <w:tc>
          <w:tcPr>
            <w:tcW w:w="660" w:type="pct"/>
            <w:tcBorders>
              <w:left w:val="single" w:sz="8" w:space="0" w:color="auto"/>
              <w:bottom w:val="single" w:sz="8" w:space="0" w:color="auto"/>
              <w:right w:val="single" w:sz="8" w:space="0" w:color="auto"/>
            </w:tcBorders>
          </w:tcPr>
          <w:p w14:paraId="409D6AFB"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8</w:t>
            </w:r>
          </w:p>
        </w:tc>
        <w:tc>
          <w:tcPr>
            <w:tcW w:w="646" w:type="pct"/>
            <w:tcBorders>
              <w:left w:val="single" w:sz="8" w:space="0" w:color="auto"/>
              <w:bottom w:val="single" w:sz="8" w:space="0" w:color="auto"/>
              <w:right w:val="single" w:sz="8" w:space="0" w:color="auto"/>
            </w:tcBorders>
          </w:tcPr>
          <w:p w14:paraId="721DF74C"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9</w:t>
            </w:r>
          </w:p>
        </w:tc>
        <w:tc>
          <w:tcPr>
            <w:tcW w:w="646" w:type="pct"/>
            <w:tcBorders>
              <w:left w:val="single" w:sz="8" w:space="0" w:color="auto"/>
              <w:bottom w:val="single" w:sz="8" w:space="0" w:color="auto"/>
              <w:right w:val="single" w:sz="8" w:space="0" w:color="auto"/>
            </w:tcBorders>
          </w:tcPr>
          <w:p w14:paraId="02A50FD5" w14:textId="77777777" w:rsidR="00E46A3F" w:rsidRPr="007B30B0" w:rsidRDefault="00E46A3F" w:rsidP="00055E68">
            <w:pPr>
              <w:widowControl w:val="0"/>
              <w:autoSpaceDE w:val="0"/>
              <w:autoSpaceDN w:val="0"/>
              <w:adjustRightInd w:val="0"/>
              <w:jc w:val="center"/>
              <w:rPr>
                <w:rFonts w:ascii="Times New Roman CYR" w:eastAsiaTheme="minorHAnsi" w:hAnsi="Times New Roman CYR" w:cs="Courier New"/>
                <w:lang w:eastAsia="en-US"/>
              </w:rPr>
            </w:pPr>
            <w:r w:rsidRPr="007B30B0">
              <w:rPr>
                <w:rFonts w:ascii="Times New Roman CYR" w:eastAsiaTheme="minorHAnsi" w:hAnsi="Times New Roman CYR" w:cs="Courier New"/>
                <w:lang w:eastAsia="en-US"/>
              </w:rPr>
              <w:t>10</w:t>
            </w:r>
          </w:p>
        </w:tc>
      </w:tr>
      <w:tr w:rsidR="00E46A3F" w:rsidRPr="007B30B0" w14:paraId="27226343" w14:textId="77777777" w:rsidTr="00055E68">
        <w:trPr>
          <w:tblCellSpacing w:w="5" w:type="nil"/>
        </w:trPr>
        <w:tc>
          <w:tcPr>
            <w:tcW w:w="293" w:type="pct"/>
            <w:tcBorders>
              <w:left w:val="single" w:sz="8" w:space="0" w:color="auto"/>
              <w:bottom w:val="single" w:sz="8" w:space="0" w:color="auto"/>
              <w:right w:val="single" w:sz="8" w:space="0" w:color="auto"/>
            </w:tcBorders>
          </w:tcPr>
          <w:p w14:paraId="376973ED"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80" w:type="pct"/>
            <w:tcBorders>
              <w:left w:val="single" w:sz="8" w:space="0" w:color="auto"/>
              <w:bottom w:val="single" w:sz="8" w:space="0" w:color="auto"/>
              <w:right w:val="single" w:sz="8" w:space="0" w:color="auto"/>
            </w:tcBorders>
          </w:tcPr>
          <w:p w14:paraId="63912E00"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80" w:type="pct"/>
            <w:tcBorders>
              <w:left w:val="single" w:sz="8" w:space="0" w:color="auto"/>
              <w:bottom w:val="single" w:sz="8" w:space="0" w:color="auto"/>
              <w:right w:val="single" w:sz="8" w:space="0" w:color="auto"/>
            </w:tcBorders>
          </w:tcPr>
          <w:p w14:paraId="539EAD36"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234" w:type="pct"/>
            <w:tcBorders>
              <w:left w:val="single" w:sz="8" w:space="0" w:color="auto"/>
              <w:bottom w:val="single" w:sz="8" w:space="0" w:color="auto"/>
              <w:right w:val="single" w:sz="8" w:space="0" w:color="auto"/>
            </w:tcBorders>
          </w:tcPr>
          <w:p w14:paraId="0967CA16"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234" w:type="pct"/>
            <w:tcBorders>
              <w:left w:val="single" w:sz="8" w:space="0" w:color="auto"/>
              <w:bottom w:val="single" w:sz="8" w:space="0" w:color="auto"/>
              <w:right w:val="single" w:sz="8" w:space="0" w:color="auto"/>
            </w:tcBorders>
          </w:tcPr>
          <w:p w14:paraId="6DC05CD2"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293" w:type="pct"/>
            <w:tcBorders>
              <w:left w:val="single" w:sz="8" w:space="0" w:color="auto"/>
              <w:bottom w:val="single" w:sz="8" w:space="0" w:color="auto"/>
              <w:right w:val="single" w:sz="8" w:space="0" w:color="auto"/>
            </w:tcBorders>
          </w:tcPr>
          <w:p w14:paraId="07B5D24A"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234" w:type="pct"/>
            <w:tcBorders>
              <w:left w:val="single" w:sz="8" w:space="0" w:color="auto"/>
              <w:bottom w:val="single" w:sz="8" w:space="0" w:color="auto"/>
              <w:right w:val="single" w:sz="8" w:space="0" w:color="auto"/>
            </w:tcBorders>
          </w:tcPr>
          <w:p w14:paraId="655106DF"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660" w:type="pct"/>
            <w:tcBorders>
              <w:left w:val="single" w:sz="8" w:space="0" w:color="auto"/>
              <w:bottom w:val="single" w:sz="8" w:space="0" w:color="auto"/>
              <w:right w:val="single" w:sz="8" w:space="0" w:color="auto"/>
            </w:tcBorders>
          </w:tcPr>
          <w:p w14:paraId="7081765F"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646" w:type="pct"/>
            <w:tcBorders>
              <w:left w:val="single" w:sz="8" w:space="0" w:color="auto"/>
              <w:bottom w:val="single" w:sz="8" w:space="0" w:color="auto"/>
              <w:right w:val="single" w:sz="8" w:space="0" w:color="auto"/>
            </w:tcBorders>
          </w:tcPr>
          <w:p w14:paraId="31A700CA"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646" w:type="pct"/>
            <w:tcBorders>
              <w:left w:val="single" w:sz="8" w:space="0" w:color="auto"/>
              <w:bottom w:val="single" w:sz="8" w:space="0" w:color="auto"/>
              <w:right w:val="single" w:sz="8" w:space="0" w:color="auto"/>
            </w:tcBorders>
          </w:tcPr>
          <w:p w14:paraId="6ED61CF9"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r>
      <w:tr w:rsidR="00E46A3F" w:rsidRPr="007B30B0" w14:paraId="122772BA" w14:textId="77777777" w:rsidTr="00055E68">
        <w:trPr>
          <w:tblCellSpacing w:w="5" w:type="nil"/>
        </w:trPr>
        <w:tc>
          <w:tcPr>
            <w:tcW w:w="293" w:type="pct"/>
            <w:tcBorders>
              <w:left w:val="single" w:sz="8" w:space="0" w:color="auto"/>
              <w:bottom w:val="single" w:sz="8" w:space="0" w:color="auto"/>
              <w:right w:val="single" w:sz="8" w:space="0" w:color="auto"/>
            </w:tcBorders>
          </w:tcPr>
          <w:p w14:paraId="6D46BCE8"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80" w:type="pct"/>
            <w:tcBorders>
              <w:left w:val="single" w:sz="8" w:space="0" w:color="auto"/>
              <w:bottom w:val="single" w:sz="8" w:space="0" w:color="auto"/>
              <w:right w:val="single" w:sz="8" w:space="0" w:color="auto"/>
            </w:tcBorders>
          </w:tcPr>
          <w:p w14:paraId="4DC9F9A1"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880" w:type="pct"/>
            <w:tcBorders>
              <w:left w:val="single" w:sz="8" w:space="0" w:color="auto"/>
              <w:bottom w:val="single" w:sz="8" w:space="0" w:color="auto"/>
              <w:right w:val="single" w:sz="8" w:space="0" w:color="auto"/>
            </w:tcBorders>
          </w:tcPr>
          <w:p w14:paraId="587A7E50"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234" w:type="pct"/>
            <w:tcBorders>
              <w:left w:val="single" w:sz="8" w:space="0" w:color="auto"/>
              <w:bottom w:val="single" w:sz="8" w:space="0" w:color="auto"/>
              <w:right w:val="single" w:sz="8" w:space="0" w:color="auto"/>
            </w:tcBorders>
          </w:tcPr>
          <w:p w14:paraId="6E4CA152"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234" w:type="pct"/>
            <w:tcBorders>
              <w:left w:val="single" w:sz="8" w:space="0" w:color="auto"/>
              <w:bottom w:val="single" w:sz="8" w:space="0" w:color="auto"/>
              <w:right w:val="single" w:sz="8" w:space="0" w:color="auto"/>
            </w:tcBorders>
          </w:tcPr>
          <w:p w14:paraId="0CD5B3F7"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293" w:type="pct"/>
            <w:tcBorders>
              <w:left w:val="single" w:sz="8" w:space="0" w:color="auto"/>
              <w:bottom w:val="single" w:sz="8" w:space="0" w:color="auto"/>
              <w:right w:val="single" w:sz="8" w:space="0" w:color="auto"/>
            </w:tcBorders>
          </w:tcPr>
          <w:p w14:paraId="7D65B0DE"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234" w:type="pct"/>
            <w:tcBorders>
              <w:left w:val="single" w:sz="8" w:space="0" w:color="auto"/>
              <w:bottom w:val="single" w:sz="8" w:space="0" w:color="auto"/>
              <w:right w:val="single" w:sz="8" w:space="0" w:color="auto"/>
            </w:tcBorders>
          </w:tcPr>
          <w:p w14:paraId="413F1FF2"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660" w:type="pct"/>
            <w:tcBorders>
              <w:left w:val="single" w:sz="8" w:space="0" w:color="auto"/>
              <w:bottom w:val="single" w:sz="8" w:space="0" w:color="auto"/>
              <w:right w:val="single" w:sz="8" w:space="0" w:color="auto"/>
            </w:tcBorders>
          </w:tcPr>
          <w:p w14:paraId="2DB964F3"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646" w:type="pct"/>
            <w:tcBorders>
              <w:left w:val="single" w:sz="8" w:space="0" w:color="auto"/>
              <w:bottom w:val="single" w:sz="8" w:space="0" w:color="auto"/>
              <w:right w:val="single" w:sz="8" w:space="0" w:color="auto"/>
            </w:tcBorders>
          </w:tcPr>
          <w:p w14:paraId="3C62968B"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c>
          <w:tcPr>
            <w:tcW w:w="646" w:type="pct"/>
            <w:tcBorders>
              <w:left w:val="single" w:sz="8" w:space="0" w:color="auto"/>
              <w:bottom w:val="single" w:sz="8" w:space="0" w:color="auto"/>
              <w:right w:val="single" w:sz="8" w:space="0" w:color="auto"/>
            </w:tcBorders>
          </w:tcPr>
          <w:p w14:paraId="2D362B4A" w14:textId="77777777" w:rsidR="00E46A3F" w:rsidRPr="007B30B0" w:rsidRDefault="00E46A3F" w:rsidP="00055E68">
            <w:pPr>
              <w:widowControl w:val="0"/>
              <w:autoSpaceDE w:val="0"/>
              <w:autoSpaceDN w:val="0"/>
              <w:adjustRightInd w:val="0"/>
              <w:rPr>
                <w:rFonts w:ascii="Times New Roman CYR" w:eastAsiaTheme="minorHAnsi" w:hAnsi="Times New Roman CYR" w:cs="Courier New"/>
                <w:lang w:eastAsia="en-US"/>
              </w:rPr>
            </w:pPr>
          </w:p>
        </w:tc>
      </w:tr>
    </w:tbl>
    <w:p w14:paraId="6F94E670" w14:textId="77777777" w:rsidR="00E46A3F" w:rsidRPr="007B30B0" w:rsidRDefault="00E46A3F" w:rsidP="00E46A3F">
      <w:pPr>
        <w:widowControl w:val="0"/>
        <w:autoSpaceDE w:val="0"/>
        <w:autoSpaceDN w:val="0"/>
        <w:adjustRightInd w:val="0"/>
        <w:jc w:val="both"/>
        <w:rPr>
          <w:rFonts w:eastAsiaTheme="minorHAnsi"/>
          <w:sz w:val="28"/>
          <w:szCs w:val="28"/>
          <w:lang w:eastAsia="en-US"/>
        </w:rPr>
      </w:pPr>
    </w:p>
    <w:p w14:paraId="3E5953BE" w14:textId="77777777" w:rsidR="00E46A3F" w:rsidRPr="007B30B0" w:rsidRDefault="00E46A3F" w:rsidP="00E46A3F">
      <w:pPr>
        <w:widowControl w:val="0"/>
        <w:autoSpaceDE w:val="0"/>
        <w:autoSpaceDN w:val="0"/>
        <w:adjustRightInd w:val="0"/>
        <w:jc w:val="center"/>
        <w:rPr>
          <w:rFonts w:eastAsiaTheme="minorHAnsi"/>
          <w:sz w:val="28"/>
          <w:szCs w:val="28"/>
          <w:lang w:eastAsia="en-US"/>
        </w:rPr>
      </w:pPr>
      <w:bookmarkStart w:id="7" w:name="P298"/>
      <w:bookmarkStart w:id="8" w:name="P355"/>
      <w:bookmarkStart w:id="9" w:name="P395"/>
      <w:bookmarkStart w:id="10" w:name="P422"/>
      <w:bookmarkEnd w:id="7"/>
      <w:bookmarkEnd w:id="8"/>
      <w:bookmarkEnd w:id="9"/>
      <w:bookmarkEnd w:id="10"/>
      <w:r w:rsidRPr="007B30B0">
        <w:rPr>
          <w:rFonts w:eastAsiaTheme="minorHAnsi"/>
          <w:sz w:val="28"/>
          <w:szCs w:val="28"/>
          <w:lang w:eastAsia="en-US"/>
        </w:rPr>
        <w:t>ПОЯСНИТЕЛЬНАЯ ЗАПИСКА</w:t>
      </w:r>
    </w:p>
    <w:p w14:paraId="03EE8003" w14:textId="77777777" w:rsidR="00E46A3F" w:rsidRPr="007B30B0" w:rsidRDefault="00E46A3F" w:rsidP="00E46A3F">
      <w:pPr>
        <w:widowControl w:val="0"/>
        <w:autoSpaceDE w:val="0"/>
        <w:autoSpaceDN w:val="0"/>
        <w:adjustRightInd w:val="0"/>
        <w:jc w:val="center"/>
        <w:rPr>
          <w:rFonts w:eastAsiaTheme="minorHAnsi"/>
          <w:sz w:val="28"/>
          <w:szCs w:val="28"/>
          <w:lang w:eastAsia="en-US"/>
        </w:rPr>
      </w:pPr>
      <w:r w:rsidRPr="007B30B0">
        <w:rPr>
          <w:rFonts w:eastAsiaTheme="minorHAnsi"/>
          <w:sz w:val="28"/>
          <w:szCs w:val="28"/>
          <w:lang w:eastAsia="en-US"/>
        </w:rPr>
        <w:t>К СРЕДНЕСРОЧНОМУ ФИНАНСОВОМУ ПЛАНУ</w:t>
      </w:r>
    </w:p>
    <w:p w14:paraId="6FB19A5A" w14:textId="77777777" w:rsidR="00E46A3F" w:rsidRPr="007B30B0" w:rsidRDefault="00E46A3F" w:rsidP="00E46A3F">
      <w:pPr>
        <w:ind w:firstLine="709"/>
        <w:jc w:val="center"/>
        <w:rPr>
          <w:sz w:val="28"/>
          <w:szCs w:val="28"/>
        </w:rPr>
      </w:pPr>
      <w:r w:rsidRPr="007B30B0">
        <w:rPr>
          <w:sz w:val="28"/>
          <w:szCs w:val="28"/>
        </w:rPr>
        <w:t xml:space="preserve">муниципального образования городского округа Макеевка </w:t>
      </w:r>
    </w:p>
    <w:p w14:paraId="0B7B4F6E" w14:textId="77777777" w:rsidR="00E46A3F" w:rsidRPr="007B30B0" w:rsidRDefault="00E46A3F" w:rsidP="00E46A3F">
      <w:pPr>
        <w:ind w:firstLine="709"/>
        <w:jc w:val="center"/>
        <w:rPr>
          <w:sz w:val="28"/>
          <w:szCs w:val="28"/>
        </w:rPr>
      </w:pPr>
      <w:r w:rsidRPr="007B30B0">
        <w:rPr>
          <w:sz w:val="28"/>
          <w:szCs w:val="28"/>
        </w:rPr>
        <w:t>Донецкой Народной Республики</w:t>
      </w:r>
    </w:p>
    <w:p w14:paraId="153E8922" w14:textId="14A2F59F" w:rsidR="00A66901" w:rsidRPr="007B30B0" w:rsidRDefault="00A66901" w:rsidP="00BD3564">
      <w:pPr>
        <w:jc w:val="both"/>
        <w:rPr>
          <w:sz w:val="28"/>
          <w:szCs w:val="28"/>
        </w:rPr>
      </w:pPr>
    </w:p>
    <w:p w14:paraId="0F1F6362" w14:textId="77777777" w:rsidR="00C763B4" w:rsidRPr="007B30B0" w:rsidRDefault="00C763B4" w:rsidP="00C763B4">
      <w:pPr>
        <w:pStyle w:val="a3"/>
        <w:shd w:val="clear" w:color="auto" w:fill="FFFFFF"/>
        <w:spacing w:before="0" w:beforeAutospacing="0" w:after="0" w:afterAutospacing="0"/>
        <w:contextualSpacing/>
        <w:jc w:val="both"/>
        <w:rPr>
          <w:bCs/>
          <w:sz w:val="28"/>
          <w:szCs w:val="28"/>
        </w:rPr>
      </w:pPr>
      <w:r w:rsidRPr="007B30B0">
        <w:rPr>
          <w:sz w:val="28"/>
          <w:szCs w:val="28"/>
        </w:rPr>
        <w:t>Глава муниципального образования</w:t>
      </w:r>
      <w:r w:rsidRPr="007B30B0">
        <w:rPr>
          <w:bCs/>
          <w:sz w:val="28"/>
          <w:szCs w:val="28"/>
        </w:rPr>
        <w:t xml:space="preserve"> </w:t>
      </w:r>
    </w:p>
    <w:p w14:paraId="42346AC9" w14:textId="77777777" w:rsidR="00C763B4" w:rsidRPr="007B30B0" w:rsidRDefault="00C763B4" w:rsidP="00C763B4">
      <w:pPr>
        <w:pStyle w:val="a3"/>
        <w:shd w:val="clear" w:color="auto" w:fill="FFFFFF"/>
        <w:spacing w:before="0" w:beforeAutospacing="0" w:after="0" w:afterAutospacing="0"/>
        <w:contextualSpacing/>
        <w:jc w:val="both"/>
        <w:rPr>
          <w:bCs/>
          <w:sz w:val="28"/>
          <w:szCs w:val="28"/>
        </w:rPr>
      </w:pPr>
      <w:r w:rsidRPr="007B30B0">
        <w:rPr>
          <w:bCs/>
          <w:sz w:val="28"/>
          <w:szCs w:val="28"/>
        </w:rPr>
        <w:t xml:space="preserve">городского округа Макеевка </w:t>
      </w:r>
    </w:p>
    <w:p w14:paraId="6FF18618" w14:textId="77777777" w:rsidR="00C763B4" w:rsidRPr="007B30B0" w:rsidRDefault="00C763B4" w:rsidP="00C763B4">
      <w:pPr>
        <w:pStyle w:val="a3"/>
        <w:shd w:val="clear" w:color="auto" w:fill="FFFFFF"/>
        <w:spacing w:before="0" w:beforeAutospacing="0" w:after="0" w:afterAutospacing="0"/>
        <w:contextualSpacing/>
        <w:jc w:val="both"/>
        <w:rPr>
          <w:bCs/>
          <w:sz w:val="28"/>
          <w:szCs w:val="28"/>
        </w:rPr>
      </w:pPr>
      <w:r w:rsidRPr="007B30B0">
        <w:rPr>
          <w:bCs/>
          <w:sz w:val="28"/>
          <w:szCs w:val="28"/>
        </w:rPr>
        <w:t>Донецкой Народной Республики</w:t>
      </w:r>
      <w:r w:rsidRPr="007B30B0">
        <w:rPr>
          <w:bCs/>
          <w:sz w:val="28"/>
          <w:szCs w:val="28"/>
        </w:rPr>
        <w:tab/>
      </w:r>
      <w:r w:rsidRPr="007B30B0">
        <w:rPr>
          <w:bCs/>
          <w:sz w:val="28"/>
          <w:szCs w:val="28"/>
        </w:rPr>
        <w:tab/>
      </w:r>
      <w:r w:rsidRPr="007B30B0">
        <w:rPr>
          <w:bCs/>
          <w:sz w:val="28"/>
          <w:szCs w:val="28"/>
        </w:rPr>
        <w:tab/>
      </w:r>
      <w:r w:rsidRPr="007B30B0">
        <w:rPr>
          <w:bCs/>
          <w:sz w:val="28"/>
          <w:szCs w:val="28"/>
        </w:rPr>
        <w:tab/>
      </w:r>
      <w:r w:rsidRPr="007B30B0">
        <w:rPr>
          <w:bCs/>
          <w:sz w:val="28"/>
          <w:szCs w:val="28"/>
        </w:rPr>
        <w:tab/>
        <w:t xml:space="preserve">         В.Ю. Ключаров</w:t>
      </w:r>
    </w:p>
    <w:p w14:paraId="65030230" w14:textId="77777777" w:rsidR="00C763B4" w:rsidRPr="007B30B0" w:rsidRDefault="00C763B4" w:rsidP="00C763B4">
      <w:pPr>
        <w:tabs>
          <w:tab w:val="left" w:pos="7088"/>
        </w:tabs>
        <w:contextualSpacing/>
      </w:pPr>
    </w:p>
    <w:p w14:paraId="2B5A763A" w14:textId="764B97B6" w:rsidR="007F2767" w:rsidRPr="0019553E" w:rsidRDefault="00C763B4" w:rsidP="00C763B4">
      <w:pPr>
        <w:tabs>
          <w:tab w:val="left" w:pos="7088"/>
        </w:tabs>
        <w:contextualSpacing/>
        <w:rPr>
          <w:szCs w:val="28"/>
        </w:rPr>
      </w:pPr>
      <w:r w:rsidRPr="007B30B0">
        <w:rPr>
          <w:sz w:val="24"/>
          <w:szCs w:val="24"/>
        </w:rPr>
        <w:t>Старых Е.В.</w:t>
      </w:r>
    </w:p>
    <w:p w14:paraId="224F521F" w14:textId="0B0CB077" w:rsidR="007F7FB8" w:rsidRDefault="007F7FB8" w:rsidP="007B30B0">
      <w:pPr>
        <w:ind w:firstLine="708"/>
        <w:jc w:val="center"/>
        <w:rPr>
          <w:sz w:val="28"/>
          <w:szCs w:val="28"/>
        </w:rPr>
      </w:pPr>
    </w:p>
    <w:sectPr w:rsidR="007F7FB8" w:rsidSect="007B30B0">
      <w:headerReference w:type="even" r:id="rId17"/>
      <w:headerReference w:type="default" r:id="rId18"/>
      <w:headerReference w:type="first" r:id="rId19"/>
      <w:pgSz w:w="11906" w:h="16838"/>
      <w:pgMar w:top="851" w:right="566"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92F52" w14:textId="77777777" w:rsidR="00391D05" w:rsidRDefault="00391D05" w:rsidP="00206AF8">
      <w:r>
        <w:separator/>
      </w:r>
    </w:p>
  </w:endnote>
  <w:endnote w:type="continuationSeparator" w:id="0">
    <w:p w14:paraId="48189547" w14:textId="77777777" w:rsidR="00391D05" w:rsidRDefault="00391D05" w:rsidP="0020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E59DE" w14:textId="77777777" w:rsidR="007A0370" w:rsidRDefault="007A0370">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5478E" w14:textId="77777777" w:rsidR="007A0370" w:rsidRDefault="007A0370">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D7457" w14:textId="77777777" w:rsidR="007A0370" w:rsidRDefault="007A037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0B352" w14:textId="77777777" w:rsidR="00391D05" w:rsidRDefault="00391D05" w:rsidP="00206AF8">
      <w:r>
        <w:separator/>
      </w:r>
    </w:p>
  </w:footnote>
  <w:footnote w:type="continuationSeparator" w:id="0">
    <w:p w14:paraId="1CD0EEEB" w14:textId="77777777" w:rsidR="00391D05" w:rsidRDefault="00391D05" w:rsidP="00206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78ED3" w14:textId="37533404" w:rsidR="00A66901" w:rsidRDefault="007A0370" w:rsidP="0066415D">
    <w:pPr>
      <w:pStyle w:val="a7"/>
      <w:framePr w:wrap="around" w:vAnchor="text" w:hAnchor="margin" w:xAlign="center" w:y="1"/>
      <w:rPr>
        <w:rStyle w:val="ab"/>
      </w:rPr>
    </w:pPr>
    <w:r>
      <w:rPr>
        <w:noProof/>
      </w:rPr>
      <w:pict w14:anchorId="6B8062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0126" o:spid="_x0000_s2050" type="#_x0000_t136" style="position:absolute;margin-left:0;margin-top:0;width:622.7pt;height:56.6pt;rotation:315;z-index:-251655168;mso-position-horizontal:center;mso-position-horizontal-relative:margin;mso-position-vertical:center;mso-position-vertical-relative:margin" o:allowincell="f" fillcolor="#0070c0" stroked="f">
          <v:textpath style="font-family:&quot;Times New Roman&quot;;font-size:1pt" string="makeevka.gosuslugi.ru"/>
        </v:shape>
      </w:pict>
    </w:r>
    <w:r w:rsidR="00A66901">
      <w:rPr>
        <w:rStyle w:val="ab"/>
      </w:rPr>
      <w:fldChar w:fldCharType="begin"/>
    </w:r>
    <w:r w:rsidR="00A66901">
      <w:rPr>
        <w:rStyle w:val="ab"/>
      </w:rPr>
      <w:instrText xml:space="preserve">PAGE  </w:instrText>
    </w:r>
    <w:r w:rsidR="00A66901">
      <w:rPr>
        <w:rStyle w:val="ab"/>
      </w:rPr>
      <w:fldChar w:fldCharType="end"/>
    </w:r>
  </w:p>
  <w:p w14:paraId="52FEF132" w14:textId="77777777" w:rsidR="00A66901" w:rsidRDefault="00A66901">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974BE" w14:textId="6BE534FC" w:rsidR="00A66901" w:rsidRPr="00A61C1D" w:rsidRDefault="007A0370" w:rsidP="0066415D">
    <w:pPr>
      <w:pStyle w:val="a7"/>
      <w:contextualSpacing/>
      <w:jc w:val="center"/>
      <w:rPr>
        <w:sz w:val="24"/>
        <w:szCs w:val="24"/>
      </w:rPr>
    </w:pPr>
    <w:r>
      <w:rPr>
        <w:noProof/>
      </w:rPr>
      <w:pict w14:anchorId="020C4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0127" o:spid="_x0000_s2051" type="#_x0000_t136" style="position:absolute;left:0;text-align:left;margin-left:0;margin-top:0;width:622.7pt;height:56.6pt;rotation:315;z-index:-251653120;mso-position-horizontal:center;mso-position-horizontal-relative:margin;mso-position-vertical:center;mso-position-vertical-relative:margin" o:allowincell="f" fillcolor="#0070c0" stroked="f">
          <v:textpath style="font-family:&quot;Times New Roman&quot;;font-size:1pt" string="makeevka.gosuslugi.ru"/>
        </v:shape>
      </w:pict>
    </w:r>
    <w:r w:rsidR="00A66901" w:rsidRPr="00A61C1D">
      <w:rPr>
        <w:sz w:val="24"/>
        <w:szCs w:val="24"/>
      </w:rPr>
      <w:fldChar w:fldCharType="begin"/>
    </w:r>
    <w:r w:rsidR="00A66901" w:rsidRPr="00A61C1D">
      <w:rPr>
        <w:sz w:val="24"/>
        <w:szCs w:val="24"/>
      </w:rPr>
      <w:instrText>PAGE   \* MERGEFORMAT</w:instrText>
    </w:r>
    <w:r w:rsidR="00A66901" w:rsidRPr="00A61C1D">
      <w:rPr>
        <w:sz w:val="24"/>
        <w:szCs w:val="24"/>
      </w:rPr>
      <w:fldChar w:fldCharType="separate"/>
    </w:r>
    <w:r>
      <w:rPr>
        <w:noProof/>
        <w:sz w:val="24"/>
        <w:szCs w:val="24"/>
      </w:rPr>
      <w:t>2</w:t>
    </w:r>
    <w:r w:rsidR="00A66901" w:rsidRPr="00A61C1D">
      <w:rPr>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0305C" w14:textId="75E2F12C" w:rsidR="00A66901" w:rsidRDefault="007A0370" w:rsidP="0066415D">
    <w:pPr>
      <w:pStyle w:val="a7"/>
      <w:contextualSpacing/>
    </w:pPr>
    <w:r>
      <w:rPr>
        <w:noProof/>
      </w:rPr>
      <w:pict w14:anchorId="30BDA1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0125" o:spid="_x0000_s2049" type="#_x0000_t136" style="position:absolute;margin-left:0;margin-top:0;width:622.7pt;height:56.6pt;rotation:315;z-index:-251657216;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7F573" w14:textId="1670FC48" w:rsidR="007A0370" w:rsidRDefault="007A0370">
    <w:pPr>
      <w:pStyle w:val="a7"/>
    </w:pPr>
    <w:r>
      <w:rPr>
        <w:noProof/>
      </w:rPr>
      <w:pict w14:anchorId="3BE9E1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0129" o:spid="_x0000_s2053" type="#_x0000_t136" style="position:absolute;margin-left:0;margin-top:0;width:622.7pt;height:56.6pt;rotation:315;z-index:-251649024;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9ECF7" w14:textId="77777777" w:rsidR="007A0370" w:rsidRDefault="007A0370">
    <w:pPr>
      <w:pStyle w:val="a7"/>
      <w:jc w:val="center"/>
    </w:pPr>
    <w:r>
      <w:rPr>
        <w:noProof/>
      </w:rPr>
      <w:pict w14:anchorId="7245E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0130" o:spid="_x0000_s2054" type="#_x0000_t136" style="position:absolute;left:0;text-align:left;margin-left:0;margin-top:0;width:622.7pt;height:56.6pt;rotation:315;z-index:-251646976;mso-position-horizontal:center;mso-position-horizontal-relative:margin;mso-position-vertical:center;mso-position-vertical-relative:margin" o:allowincell="f" fillcolor="#0070c0" stroked="f">
          <v:textpath style="font-family:&quot;Times New Roman&quot;;font-size:1pt" string="makeevka.gosuslugi.ru"/>
        </v:shape>
      </w:pict>
    </w:r>
  </w:p>
  <w:sdt>
    <w:sdtPr>
      <w:id w:val="1493835302"/>
      <w:docPartObj>
        <w:docPartGallery w:val="Page Numbers (Top of Page)"/>
        <w:docPartUnique/>
      </w:docPartObj>
    </w:sdtPr>
    <w:sdtEndPr/>
    <w:sdtContent>
      <w:p w14:paraId="4AB59340" w14:textId="70E780AE" w:rsidR="00E46A3F" w:rsidRDefault="00E46A3F">
        <w:pPr>
          <w:pStyle w:val="a7"/>
          <w:jc w:val="center"/>
        </w:pPr>
        <w:r>
          <w:fldChar w:fldCharType="begin"/>
        </w:r>
        <w:r>
          <w:instrText>PAGE   \* MERGEFORMAT</w:instrText>
        </w:r>
        <w:r>
          <w:fldChar w:fldCharType="separate"/>
        </w:r>
        <w:r w:rsidR="007A0370">
          <w:rPr>
            <w:noProof/>
          </w:rPr>
          <w:t>5</w:t>
        </w:r>
        <w:r>
          <w:fldChar w:fldCharType="end"/>
        </w:r>
      </w:p>
      <w:p w14:paraId="32DEEAD2" w14:textId="77777777" w:rsidR="00E46A3F" w:rsidRDefault="00391D05">
        <w:pPr>
          <w:pStyle w:val="a7"/>
          <w:jc w:val="center"/>
        </w:pP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6A9B0" w14:textId="05C93692" w:rsidR="007A0370" w:rsidRDefault="007A0370">
    <w:pPr>
      <w:pStyle w:val="a7"/>
    </w:pPr>
    <w:r>
      <w:rPr>
        <w:noProof/>
      </w:rPr>
      <w:pict w14:anchorId="610E89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0128" o:spid="_x0000_s2052" type="#_x0000_t136" style="position:absolute;margin-left:0;margin-top:0;width:622.7pt;height:56.6pt;rotation:315;z-index:-251651072;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188BF" w14:textId="2953DF52" w:rsidR="007F7FB8" w:rsidRDefault="007A0370" w:rsidP="0066415D">
    <w:pPr>
      <w:pStyle w:val="a7"/>
      <w:framePr w:wrap="around" w:vAnchor="text" w:hAnchor="margin" w:xAlign="center" w:y="1"/>
      <w:rPr>
        <w:rStyle w:val="ab"/>
      </w:rPr>
    </w:pPr>
    <w:r>
      <w:rPr>
        <w:noProof/>
      </w:rPr>
      <w:pict w14:anchorId="7D405D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0135" o:spid="_x0000_s2059" type="#_x0000_t136" style="position:absolute;margin-left:0;margin-top:0;width:622.7pt;height:56.6pt;rotation:315;z-index:-251636736;mso-position-horizontal:center;mso-position-horizontal-relative:margin;mso-position-vertical:center;mso-position-vertical-relative:margin" o:allowincell="f" fillcolor="#0070c0" stroked="f">
          <v:textpath style="font-family:&quot;Times New Roman&quot;;font-size:1pt" string="makeevka.gosuslugi.ru"/>
        </v:shape>
      </w:pict>
    </w:r>
    <w:r w:rsidR="007F7FB8">
      <w:rPr>
        <w:rStyle w:val="ab"/>
      </w:rPr>
      <w:fldChar w:fldCharType="begin"/>
    </w:r>
    <w:r w:rsidR="007F7FB8">
      <w:rPr>
        <w:rStyle w:val="ab"/>
      </w:rPr>
      <w:instrText xml:space="preserve">PAGE  </w:instrText>
    </w:r>
    <w:r w:rsidR="007F7FB8">
      <w:rPr>
        <w:rStyle w:val="ab"/>
      </w:rPr>
      <w:fldChar w:fldCharType="end"/>
    </w:r>
  </w:p>
  <w:p w14:paraId="721809FC" w14:textId="77777777" w:rsidR="007F7FB8" w:rsidRDefault="007F7FB8">
    <w:pPr>
      <w:pStyle w:val="a7"/>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33A16" w14:textId="2ECD2649" w:rsidR="007F7FB8" w:rsidRPr="00A61C1D" w:rsidRDefault="007A0370" w:rsidP="0066415D">
    <w:pPr>
      <w:pStyle w:val="a7"/>
      <w:contextualSpacing/>
      <w:jc w:val="center"/>
      <w:rPr>
        <w:sz w:val="24"/>
        <w:szCs w:val="24"/>
      </w:rPr>
    </w:pPr>
    <w:r>
      <w:rPr>
        <w:noProof/>
      </w:rPr>
      <w:pict w14:anchorId="4C22F2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0136" o:spid="_x0000_s2060" type="#_x0000_t136" style="position:absolute;left:0;text-align:left;margin-left:0;margin-top:0;width:622.7pt;height:56.6pt;rotation:315;z-index:-251634688;mso-position-horizontal:center;mso-position-horizontal-relative:margin;mso-position-vertical:center;mso-position-vertical-relative:margin" o:allowincell="f" fillcolor="#0070c0" stroked="f">
          <v:textpath style="font-family:&quot;Times New Roman&quot;;font-size:1pt" string="makeevka.gosuslugi.ru"/>
        </v:shape>
      </w:pict>
    </w:r>
    <w:r w:rsidR="007F7FB8" w:rsidRPr="00A61C1D">
      <w:rPr>
        <w:sz w:val="24"/>
        <w:szCs w:val="24"/>
      </w:rPr>
      <w:fldChar w:fldCharType="begin"/>
    </w:r>
    <w:r w:rsidR="007F7FB8" w:rsidRPr="00A61C1D">
      <w:rPr>
        <w:sz w:val="24"/>
        <w:szCs w:val="24"/>
      </w:rPr>
      <w:instrText>PAGE   \* MERGEFORMAT</w:instrText>
    </w:r>
    <w:r w:rsidR="007F7FB8" w:rsidRPr="00A61C1D">
      <w:rPr>
        <w:sz w:val="24"/>
        <w:szCs w:val="24"/>
      </w:rPr>
      <w:fldChar w:fldCharType="separate"/>
    </w:r>
    <w:r>
      <w:rPr>
        <w:noProof/>
        <w:sz w:val="24"/>
        <w:szCs w:val="24"/>
      </w:rPr>
      <w:t>8</w:t>
    </w:r>
    <w:r w:rsidR="007F7FB8" w:rsidRPr="00A61C1D">
      <w:rPr>
        <w:sz w:val="24"/>
        <w:szCs w:val="24"/>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80191" w14:textId="614DBF26" w:rsidR="007F7FB8" w:rsidRDefault="007A0370" w:rsidP="0066415D">
    <w:pPr>
      <w:pStyle w:val="a7"/>
      <w:contextualSpacing/>
    </w:pPr>
    <w:r>
      <w:rPr>
        <w:noProof/>
      </w:rPr>
      <w:pict w14:anchorId="41E74B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0134" o:spid="_x0000_s2058" type="#_x0000_t136" style="position:absolute;margin-left:0;margin-top:0;width:622.7pt;height:56.6pt;rotation:315;z-index:-251638784;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2TTaxXuMauCZkzE01+Br7Boj/w6QD5Wau+2SXZ9G+K8iN0dta3brERiiS7lB94kinJZ0fZboenmQ1NZGOkd0yA==" w:salt="I8AXRMONudEXdYf722lVGA=="/>
  <w:defaultTabStop w:val="708"/>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A95"/>
    <w:rsid w:val="0000100B"/>
    <w:rsid w:val="000424B0"/>
    <w:rsid w:val="00045E86"/>
    <w:rsid w:val="00084B48"/>
    <w:rsid w:val="00093B01"/>
    <w:rsid w:val="000B031E"/>
    <w:rsid w:val="000B5F72"/>
    <w:rsid w:val="00101E33"/>
    <w:rsid w:val="00103F1C"/>
    <w:rsid w:val="00113E86"/>
    <w:rsid w:val="00130567"/>
    <w:rsid w:val="0013620A"/>
    <w:rsid w:val="0014287B"/>
    <w:rsid w:val="001443E9"/>
    <w:rsid w:val="00144506"/>
    <w:rsid w:val="001577B2"/>
    <w:rsid w:val="0018338D"/>
    <w:rsid w:val="001B5924"/>
    <w:rsid w:val="001B786E"/>
    <w:rsid w:val="001E593A"/>
    <w:rsid w:val="001F43FA"/>
    <w:rsid w:val="00206AF8"/>
    <w:rsid w:val="00243E80"/>
    <w:rsid w:val="002510FC"/>
    <w:rsid w:val="00270CCD"/>
    <w:rsid w:val="002768EA"/>
    <w:rsid w:val="00281F9A"/>
    <w:rsid w:val="00293519"/>
    <w:rsid w:val="002964F1"/>
    <w:rsid w:val="002A0905"/>
    <w:rsid w:val="002A7ED6"/>
    <w:rsid w:val="002B00F9"/>
    <w:rsid w:val="002B6A46"/>
    <w:rsid w:val="002D27EB"/>
    <w:rsid w:val="002D505A"/>
    <w:rsid w:val="002E1B15"/>
    <w:rsid w:val="002E7288"/>
    <w:rsid w:val="003069DF"/>
    <w:rsid w:val="0032055F"/>
    <w:rsid w:val="0033189C"/>
    <w:rsid w:val="0034527F"/>
    <w:rsid w:val="0037696D"/>
    <w:rsid w:val="00384EEC"/>
    <w:rsid w:val="003905BC"/>
    <w:rsid w:val="00391D05"/>
    <w:rsid w:val="003B2F58"/>
    <w:rsid w:val="003E562B"/>
    <w:rsid w:val="003E6E9C"/>
    <w:rsid w:val="004023E0"/>
    <w:rsid w:val="00416760"/>
    <w:rsid w:val="00421514"/>
    <w:rsid w:val="00442BDB"/>
    <w:rsid w:val="0045414B"/>
    <w:rsid w:val="004664B2"/>
    <w:rsid w:val="004A692E"/>
    <w:rsid w:val="004B7B16"/>
    <w:rsid w:val="004C2C44"/>
    <w:rsid w:val="004E6512"/>
    <w:rsid w:val="004E743C"/>
    <w:rsid w:val="0050219B"/>
    <w:rsid w:val="005021FE"/>
    <w:rsid w:val="00525397"/>
    <w:rsid w:val="005531DF"/>
    <w:rsid w:val="00573F06"/>
    <w:rsid w:val="005C4423"/>
    <w:rsid w:val="00617254"/>
    <w:rsid w:val="0062379C"/>
    <w:rsid w:val="00642C32"/>
    <w:rsid w:val="0065630C"/>
    <w:rsid w:val="006A1135"/>
    <w:rsid w:val="006B0D74"/>
    <w:rsid w:val="006C5AE3"/>
    <w:rsid w:val="00710A19"/>
    <w:rsid w:val="00715E09"/>
    <w:rsid w:val="00724B5E"/>
    <w:rsid w:val="0073681E"/>
    <w:rsid w:val="00754D1A"/>
    <w:rsid w:val="007655F5"/>
    <w:rsid w:val="007A0370"/>
    <w:rsid w:val="007A7919"/>
    <w:rsid w:val="007B0654"/>
    <w:rsid w:val="007B30B0"/>
    <w:rsid w:val="007B5E39"/>
    <w:rsid w:val="007C14DB"/>
    <w:rsid w:val="007D705B"/>
    <w:rsid w:val="007F2767"/>
    <w:rsid w:val="007F2D7E"/>
    <w:rsid w:val="007F7FB8"/>
    <w:rsid w:val="008009B5"/>
    <w:rsid w:val="0080160C"/>
    <w:rsid w:val="0081017C"/>
    <w:rsid w:val="0082074E"/>
    <w:rsid w:val="00822142"/>
    <w:rsid w:val="00834EEF"/>
    <w:rsid w:val="0085679F"/>
    <w:rsid w:val="00861CAA"/>
    <w:rsid w:val="00875DBC"/>
    <w:rsid w:val="008D1D14"/>
    <w:rsid w:val="008E36B4"/>
    <w:rsid w:val="008F088E"/>
    <w:rsid w:val="00931828"/>
    <w:rsid w:val="00963541"/>
    <w:rsid w:val="00970C2D"/>
    <w:rsid w:val="00976155"/>
    <w:rsid w:val="009839ED"/>
    <w:rsid w:val="00987DB8"/>
    <w:rsid w:val="009927F9"/>
    <w:rsid w:val="009C0AA7"/>
    <w:rsid w:val="009F0595"/>
    <w:rsid w:val="00A1096E"/>
    <w:rsid w:val="00A163E9"/>
    <w:rsid w:val="00A23382"/>
    <w:rsid w:val="00A25E73"/>
    <w:rsid w:val="00A50AC7"/>
    <w:rsid w:val="00A53AC6"/>
    <w:rsid w:val="00A66901"/>
    <w:rsid w:val="00A94DD3"/>
    <w:rsid w:val="00AD1BE0"/>
    <w:rsid w:val="00AD71DE"/>
    <w:rsid w:val="00AE1EAD"/>
    <w:rsid w:val="00B12F40"/>
    <w:rsid w:val="00B15059"/>
    <w:rsid w:val="00B1767B"/>
    <w:rsid w:val="00B4084F"/>
    <w:rsid w:val="00B45B36"/>
    <w:rsid w:val="00B62367"/>
    <w:rsid w:val="00B948BD"/>
    <w:rsid w:val="00BA54E7"/>
    <w:rsid w:val="00BB1E06"/>
    <w:rsid w:val="00BC5115"/>
    <w:rsid w:val="00BD3564"/>
    <w:rsid w:val="00BE37C6"/>
    <w:rsid w:val="00C3006B"/>
    <w:rsid w:val="00C3508E"/>
    <w:rsid w:val="00C64B94"/>
    <w:rsid w:val="00C763B4"/>
    <w:rsid w:val="00CD5E82"/>
    <w:rsid w:val="00CE6B8C"/>
    <w:rsid w:val="00CF113A"/>
    <w:rsid w:val="00CF3070"/>
    <w:rsid w:val="00CF34AE"/>
    <w:rsid w:val="00D041B5"/>
    <w:rsid w:val="00D072D1"/>
    <w:rsid w:val="00D11DB5"/>
    <w:rsid w:val="00D375F6"/>
    <w:rsid w:val="00D76C24"/>
    <w:rsid w:val="00D9362A"/>
    <w:rsid w:val="00D93CFB"/>
    <w:rsid w:val="00DA6987"/>
    <w:rsid w:val="00DB329E"/>
    <w:rsid w:val="00DC37CB"/>
    <w:rsid w:val="00DC3986"/>
    <w:rsid w:val="00DC4B65"/>
    <w:rsid w:val="00DD3098"/>
    <w:rsid w:val="00DD30E4"/>
    <w:rsid w:val="00DE4BCA"/>
    <w:rsid w:val="00DF025B"/>
    <w:rsid w:val="00E06BD6"/>
    <w:rsid w:val="00E240A9"/>
    <w:rsid w:val="00E24189"/>
    <w:rsid w:val="00E42EB1"/>
    <w:rsid w:val="00E46A3F"/>
    <w:rsid w:val="00E70F39"/>
    <w:rsid w:val="00EA17E2"/>
    <w:rsid w:val="00EA6ED8"/>
    <w:rsid w:val="00EB5C25"/>
    <w:rsid w:val="00EE0145"/>
    <w:rsid w:val="00EE4153"/>
    <w:rsid w:val="00EF5C61"/>
    <w:rsid w:val="00F06DD0"/>
    <w:rsid w:val="00F119A5"/>
    <w:rsid w:val="00F421C5"/>
    <w:rsid w:val="00F805CF"/>
    <w:rsid w:val="00F8335F"/>
    <w:rsid w:val="00F86D02"/>
    <w:rsid w:val="00F90941"/>
    <w:rsid w:val="00F96A95"/>
    <w:rsid w:val="00FB633A"/>
    <w:rsid w:val="00FF2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566021F2"/>
  <w15:docId w15:val="{8B264CF6-2C9E-4FE1-A5A6-5EA2A597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A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1E33"/>
    <w:pPr>
      <w:spacing w:before="100" w:beforeAutospacing="1" w:after="100" w:afterAutospacing="1"/>
    </w:pPr>
    <w:rPr>
      <w:sz w:val="24"/>
      <w:szCs w:val="24"/>
    </w:rPr>
  </w:style>
  <w:style w:type="character" w:styleId="a4">
    <w:name w:val="Strong"/>
    <w:basedOn w:val="a0"/>
    <w:uiPriority w:val="22"/>
    <w:qFormat/>
    <w:rsid w:val="00101E33"/>
    <w:rPr>
      <w:b/>
      <w:bCs/>
    </w:rPr>
  </w:style>
  <w:style w:type="paragraph" w:styleId="a5">
    <w:name w:val="Balloon Text"/>
    <w:basedOn w:val="a"/>
    <w:link w:val="a6"/>
    <w:uiPriority w:val="99"/>
    <w:semiHidden/>
    <w:unhideWhenUsed/>
    <w:rsid w:val="00E70F39"/>
    <w:rPr>
      <w:rFonts w:ascii="Segoe UI" w:hAnsi="Segoe UI" w:cs="Segoe UI"/>
      <w:sz w:val="18"/>
      <w:szCs w:val="18"/>
    </w:rPr>
  </w:style>
  <w:style w:type="character" w:customStyle="1" w:styleId="a6">
    <w:name w:val="Текст выноски Знак"/>
    <w:basedOn w:val="a0"/>
    <w:link w:val="a5"/>
    <w:uiPriority w:val="99"/>
    <w:semiHidden/>
    <w:rsid w:val="00E70F39"/>
    <w:rPr>
      <w:rFonts w:ascii="Segoe UI" w:eastAsia="Times New Roman" w:hAnsi="Segoe UI" w:cs="Segoe UI"/>
      <w:sz w:val="18"/>
      <w:szCs w:val="18"/>
      <w:lang w:eastAsia="ru-RU"/>
    </w:rPr>
  </w:style>
  <w:style w:type="paragraph" w:styleId="a7">
    <w:name w:val="header"/>
    <w:basedOn w:val="a"/>
    <w:link w:val="a8"/>
    <w:uiPriority w:val="99"/>
    <w:unhideWhenUsed/>
    <w:rsid w:val="00206AF8"/>
    <w:pPr>
      <w:tabs>
        <w:tab w:val="center" w:pos="4677"/>
        <w:tab w:val="right" w:pos="9355"/>
      </w:tabs>
    </w:pPr>
  </w:style>
  <w:style w:type="character" w:customStyle="1" w:styleId="a8">
    <w:name w:val="Верхний колонтитул Знак"/>
    <w:basedOn w:val="a0"/>
    <w:link w:val="a7"/>
    <w:uiPriority w:val="99"/>
    <w:rsid w:val="00206AF8"/>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06AF8"/>
    <w:pPr>
      <w:tabs>
        <w:tab w:val="center" w:pos="4677"/>
        <w:tab w:val="right" w:pos="9355"/>
      </w:tabs>
    </w:pPr>
  </w:style>
  <w:style w:type="character" w:customStyle="1" w:styleId="aa">
    <w:name w:val="Нижний колонтитул Знак"/>
    <w:basedOn w:val="a0"/>
    <w:link w:val="a9"/>
    <w:uiPriority w:val="99"/>
    <w:rsid w:val="00206AF8"/>
    <w:rPr>
      <w:rFonts w:ascii="Times New Roman" w:eastAsia="Times New Roman" w:hAnsi="Times New Roman" w:cs="Times New Roman"/>
      <w:sz w:val="20"/>
      <w:szCs w:val="20"/>
      <w:lang w:eastAsia="ru-RU"/>
    </w:rPr>
  </w:style>
  <w:style w:type="character" w:styleId="ab">
    <w:name w:val="page number"/>
    <w:basedOn w:val="a0"/>
    <w:rsid w:val="00A66901"/>
  </w:style>
  <w:style w:type="character" w:styleId="ac">
    <w:name w:val="Hyperlink"/>
    <w:basedOn w:val="a0"/>
    <w:uiPriority w:val="99"/>
    <w:unhideWhenUsed/>
    <w:rsid w:val="004C2C44"/>
    <w:rPr>
      <w:color w:val="0563C1" w:themeColor="hyperlink"/>
      <w:u w:val="single"/>
    </w:rPr>
  </w:style>
  <w:style w:type="character" w:customStyle="1" w:styleId="UnresolvedMention">
    <w:name w:val="Unresolved Mention"/>
    <w:basedOn w:val="a0"/>
    <w:uiPriority w:val="99"/>
    <w:semiHidden/>
    <w:unhideWhenUsed/>
    <w:rsid w:val="004C2C44"/>
    <w:rPr>
      <w:color w:val="605E5C"/>
      <w:shd w:val="clear" w:color="auto" w:fill="E1DFDD"/>
    </w:rPr>
  </w:style>
  <w:style w:type="paragraph" w:customStyle="1" w:styleId="ConsNonformat">
    <w:name w:val="ConsNonformat"/>
    <w:rsid w:val="00970C2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Normal">
    <w:name w:val="ConsNormal"/>
    <w:rsid w:val="00970C2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d">
    <w:name w:val="Обычный текст"/>
    <w:basedOn w:val="a"/>
    <w:rsid w:val="00970C2D"/>
    <w:pPr>
      <w:ind w:firstLine="567"/>
      <w:jc w:val="both"/>
    </w:pPr>
    <w:rPr>
      <w:sz w:val="28"/>
      <w:szCs w:val="24"/>
    </w:rPr>
  </w:style>
  <w:style w:type="paragraph" w:styleId="ae">
    <w:name w:val="footnote text"/>
    <w:basedOn w:val="a"/>
    <w:link w:val="af"/>
    <w:semiHidden/>
    <w:rsid w:val="00970C2D"/>
  </w:style>
  <w:style w:type="character" w:customStyle="1" w:styleId="af">
    <w:name w:val="Текст сноски Знак"/>
    <w:basedOn w:val="a0"/>
    <w:link w:val="ae"/>
    <w:semiHidden/>
    <w:rsid w:val="00970C2D"/>
    <w:rPr>
      <w:rFonts w:ascii="Times New Roman" w:eastAsia="Times New Roman" w:hAnsi="Times New Roman" w:cs="Times New Roman"/>
      <w:sz w:val="20"/>
      <w:szCs w:val="20"/>
      <w:lang w:eastAsia="ru-RU"/>
    </w:rPr>
  </w:style>
  <w:style w:type="character" w:styleId="af0">
    <w:name w:val="footnote reference"/>
    <w:semiHidden/>
    <w:rsid w:val="00970C2D"/>
    <w:rPr>
      <w:vertAlign w:val="superscript"/>
    </w:rPr>
  </w:style>
  <w:style w:type="paragraph" w:customStyle="1" w:styleId="no-indent">
    <w:name w:val="no-indent"/>
    <w:basedOn w:val="a"/>
    <w:rsid w:val="00DD3098"/>
    <w:pPr>
      <w:spacing w:before="100" w:beforeAutospacing="1" w:after="100" w:afterAutospacing="1"/>
    </w:pPr>
    <w:rPr>
      <w:sz w:val="24"/>
      <w:szCs w:val="24"/>
    </w:rPr>
  </w:style>
  <w:style w:type="paragraph" w:styleId="af1">
    <w:name w:val="List Paragraph"/>
    <w:basedOn w:val="a"/>
    <w:uiPriority w:val="34"/>
    <w:qFormat/>
    <w:rsid w:val="00E46A3F"/>
    <w:pPr>
      <w:ind w:left="720"/>
      <w:contextualSpacing/>
    </w:pPr>
    <w:rPr>
      <w:sz w:val="24"/>
      <w:szCs w:val="24"/>
    </w:rPr>
  </w:style>
  <w:style w:type="paragraph" w:customStyle="1" w:styleId="ConsPlusNormal">
    <w:name w:val="ConsPlusNormal"/>
    <w:link w:val="ConsPlusNormal0"/>
    <w:qFormat/>
    <w:rsid w:val="00E46A3F"/>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E46A3F"/>
    <w:rPr>
      <w:rFonts w:ascii="Arial" w:eastAsiaTheme="minorEastAsia" w:hAnsi="Arial" w:cs="Arial"/>
      <w:sz w:val="20"/>
      <w:lang w:eastAsia="ru-RU"/>
    </w:rPr>
  </w:style>
  <w:style w:type="paragraph" w:customStyle="1" w:styleId="ConsPlusTitle">
    <w:name w:val="ConsPlusTitle"/>
    <w:rsid w:val="00E46A3F"/>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84849">
      <w:bodyDiv w:val="1"/>
      <w:marLeft w:val="0"/>
      <w:marRight w:val="0"/>
      <w:marTop w:val="0"/>
      <w:marBottom w:val="0"/>
      <w:divBdr>
        <w:top w:val="none" w:sz="0" w:space="0" w:color="auto"/>
        <w:left w:val="none" w:sz="0" w:space="0" w:color="auto"/>
        <w:bottom w:val="none" w:sz="0" w:space="0" w:color="auto"/>
        <w:right w:val="none" w:sz="0" w:space="0" w:color="auto"/>
      </w:divBdr>
      <w:divsChild>
        <w:div w:id="1259676579">
          <w:marLeft w:val="0"/>
          <w:marRight w:val="0"/>
          <w:marTop w:val="0"/>
          <w:marBottom w:val="0"/>
          <w:divBdr>
            <w:top w:val="none" w:sz="0" w:space="0" w:color="auto"/>
            <w:left w:val="none" w:sz="0" w:space="0" w:color="auto"/>
            <w:bottom w:val="none" w:sz="0" w:space="0" w:color="auto"/>
            <w:right w:val="none" w:sz="0" w:space="0" w:color="auto"/>
          </w:divBdr>
        </w:div>
        <w:div w:id="1123040655">
          <w:marLeft w:val="0"/>
          <w:marRight w:val="0"/>
          <w:marTop w:val="0"/>
          <w:marBottom w:val="0"/>
          <w:divBdr>
            <w:top w:val="none" w:sz="0" w:space="0" w:color="auto"/>
            <w:left w:val="none" w:sz="0" w:space="0" w:color="auto"/>
            <w:bottom w:val="none" w:sz="0" w:space="0" w:color="auto"/>
            <w:right w:val="none" w:sz="0" w:space="0" w:color="auto"/>
          </w:divBdr>
        </w:div>
        <w:div w:id="651106168">
          <w:marLeft w:val="0"/>
          <w:marRight w:val="0"/>
          <w:marTop w:val="0"/>
          <w:marBottom w:val="0"/>
          <w:divBdr>
            <w:top w:val="none" w:sz="0" w:space="0" w:color="auto"/>
            <w:left w:val="none" w:sz="0" w:space="0" w:color="auto"/>
            <w:bottom w:val="none" w:sz="0" w:space="0" w:color="auto"/>
            <w:right w:val="none" w:sz="0" w:space="0" w:color="auto"/>
          </w:divBdr>
        </w:div>
        <w:div w:id="1414280873">
          <w:marLeft w:val="0"/>
          <w:marRight w:val="0"/>
          <w:marTop w:val="0"/>
          <w:marBottom w:val="0"/>
          <w:divBdr>
            <w:top w:val="none" w:sz="0" w:space="0" w:color="auto"/>
            <w:left w:val="none" w:sz="0" w:space="0" w:color="auto"/>
            <w:bottom w:val="none" w:sz="0" w:space="0" w:color="auto"/>
            <w:right w:val="none" w:sz="0" w:space="0" w:color="auto"/>
          </w:divBdr>
        </w:div>
        <w:div w:id="161312112">
          <w:marLeft w:val="0"/>
          <w:marRight w:val="0"/>
          <w:marTop w:val="0"/>
          <w:marBottom w:val="0"/>
          <w:divBdr>
            <w:top w:val="none" w:sz="0" w:space="0" w:color="auto"/>
            <w:left w:val="none" w:sz="0" w:space="0" w:color="auto"/>
            <w:bottom w:val="none" w:sz="0" w:space="0" w:color="auto"/>
            <w:right w:val="none" w:sz="0" w:space="0" w:color="auto"/>
          </w:divBdr>
        </w:div>
        <w:div w:id="378822169">
          <w:marLeft w:val="0"/>
          <w:marRight w:val="0"/>
          <w:marTop w:val="0"/>
          <w:marBottom w:val="0"/>
          <w:divBdr>
            <w:top w:val="none" w:sz="0" w:space="0" w:color="auto"/>
            <w:left w:val="none" w:sz="0" w:space="0" w:color="auto"/>
            <w:bottom w:val="none" w:sz="0" w:space="0" w:color="auto"/>
            <w:right w:val="none" w:sz="0" w:space="0" w:color="auto"/>
          </w:divBdr>
        </w:div>
        <w:div w:id="2057462040">
          <w:marLeft w:val="0"/>
          <w:marRight w:val="0"/>
          <w:marTop w:val="0"/>
          <w:marBottom w:val="0"/>
          <w:divBdr>
            <w:top w:val="none" w:sz="0" w:space="0" w:color="auto"/>
            <w:left w:val="none" w:sz="0" w:space="0" w:color="auto"/>
            <w:bottom w:val="none" w:sz="0" w:space="0" w:color="auto"/>
            <w:right w:val="none" w:sz="0" w:space="0" w:color="auto"/>
          </w:divBdr>
        </w:div>
        <w:div w:id="166674892">
          <w:marLeft w:val="0"/>
          <w:marRight w:val="0"/>
          <w:marTop w:val="0"/>
          <w:marBottom w:val="0"/>
          <w:divBdr>
            <w:top w:val="none" w:sz="0" w:space="0" w:color="auto"/>
            <w:left w:val="none" w:sz="0" w:space="0" w:color="auto"/>
            <w:bottom w:val="none" w:sz="0" w:space="0" w:color="auto"/>
            <w:right w:val="none" w:sz="0" w:space="0" w:color="auto"/>
          </w:divBdr>
        </w:div>
        <w:div w:id="1559316071">
          <w:marLeft w:val="0"/>
          <w:marRight w:val="0"/>
          <w:marTop w:val="0"/>
          <w:marBottom w:val="0"/>
          <w:divBdr>
            <w:top w:val="none" w:sz="0" w:space="0" w:color="auto"/>
            <w:left w:val="none" w:sz="0" w:space="0" w:color="auto"/>
            <w:bottom w:val="none" w:sz="0" w:space="0" w:color="auto"/>
            <w:right w:val="none" w:sz="0" w:space="0" w:color="auto"/>
          </w:divBdr>
        </w:div>
        <w:div w:id="1864509386">
          <w:marLeft w:val="0"/>
          <w:marRight w:val="0"/>
          <w:marTop w:val="0"/>
          <w:marBottom w:val="0"/>
          <w:divBdr>
            <w:top w:val="none" w:sz="0" w:space="0" w:color="auto"/>
            <w:left w:val="none" w:sz="0" w:space="0" w:color="auto"/>
            <w:bottom w:val="none" w:sz="0" w:space="0" w:color="auto"/>
            <w:right w:val="none" w:sz="0" w:space="0" w:color="auto"/>
          </w:divBdr>
        </w:div>
      </w:divsChild>
    </w:div>
    <w:div w:id="534738370">
      <w:bodyDiv w:val="1"/>
      <w:marLeft w:val="0"/>
      <w:marRight w:val="0"/>
      <w:marTop w:val="0"/>
      <w:marBottom w:val="0"/>
      <w:divBdr>
        <w:top w:val="none" w:sz="0" w:space="0" w:color="auto"/>
        <w:left w:val="none" w:sz="0" w:space="0" w:color="auto"/>
        <w:bottom w:val="none" w:sz="0" w:space="0" w:color="auto"/>
        <w:right w:val="none" w:sz="0" w:space="0" w:color="auto"/>
      </w:divBdr>
    </w:div>
    <w:div w:id="683479858">
      <w:bodyDiv w:val="1"/>
      <w:marLeft w:val="0"/>
      <w:marRight w:val="0"/>
      <w:marTop w:val="0"/>
      <w:marBottom w:val="0"/>
      <w:divBdr>
        <w:top w:val="none" w:sz="0" w:space="0" w:color="auto"/>
        <w:left w:val="none" w:sz="0" w:space="0" w:color="auto"/>
        <w:bottom w:val="none" w:sz="0" w:space="0" w:color="auto"/>
        <w:right w:val="none" w:sz="0" w:space="0" w:color="auto"/>
      </w:divBdr>
    </w:div>
    <w:div w:id="738788762">
      <w:bodyDiv w:val="1"/>
      <w:marLeft w:val="0"/>
      <w:marRight w:val="0"/>
      <w:marTop w:val="0"/>
      <w:marBottom w:val="0"/>
      <w:divBdr>
        <w:top w:val="none" w:sz="0" w:space="0" w:color="auto"/>
        <w:left w:val="none" w:sz="0" w:space="0" w:color="auto"/>
        <w:bottom w:val="none" w:sz="0" w:space="0" w:color="auto"/>
        <w:right w:val="none" w:sz="0" w:space="0" w:color="auto"/>
      </w:divBdr>
    </w:div>
    <w:div w:id="832911283">
      <w:bodyDiv w:val="1"/>
      <w:marLeft w:val="0"/>
      <w:marRight w:val="0"/>
      <w:marTop w:val="0"/>
      <w:marBottom w:val="0"/>
      <w:divBdr>
        <w:top w:val="none" w:sz="0" w:space="0" w:color="auto"/>
        <w:left w:val="none" w:sz="0" w:space="0" w:color="auto"/>
        <w:bottom w:val="none" w:sz="0" w:space="0" w:color="auto"/>
        <w:right w:val="none" w:sz="0" w:space="0" w:color="auto"/>
      </w:divBdr>
    </w:div>
    <w:div w:id="1072315198">
      <w:bodyDiv w:val="1"/>
      <w:marLeft w:val="0"/>
      <w:marRight w:val="0"/>
      <w:marTop w:val="0"/>
      <w:marBottom w:val="0"/>
      <w:divBdr>
        <w:top w:val="none" w:sz="0" w:space="0" w:color="auto"/>
        <w:left w:val="none" w:sz="0" w:space="0" w:color="auto"/>
        <w:bottom w:val="none" w:sz="0" w:space="0" w:color="auto"/>
        <w:right w:val="none" w:sz="0" w:space="0" w:color="auto"/>
      </w:divBdr>
    </w:div>
    <w:div w:id="2053067192">
      <w:bodyDiv w:val="1"/>
      <w:marLeft w:val="0"/>
      <w:marRight w:val="0"/>
      <w:marTop w:val="0"/>
      <w:marBottom w:val="0"/>
      <w:divBdr>
        <w:top w:val="none" w:sz="0" w:space="0" w:color="auto"/>
        <w:left w:val="none" w:sz="0" w:space="0" w:color="auto"/>
        <w:bottom w:val="none" w:sz="0" w:space="0" w:color="auto"/>
        <w:right w:val="none" w:sz="0" w:space="0" w:color="auto"/>
      </w:divBdr>
      <w:divsChild>
        <w:div w:id="1114210278">
          <w:marLeft w:val="0"/>
          <w:marRight w:val="0"/>
          <w:marTop w:val="0"/>
          <w:marBottom w:val="0"/>
          <w:divBdr>
            <w:top w:val="none" w:sz="0" w:space="0" w:color="auto"/>
            <w:left w:val="none" w:sz="0" w:space="0" w:color="auto"/>
            <w:bottom w:val="none" w:sz="0" w:space="0" w:color="auto"/>
            <w:right w:val="none" w:sz="0" w:space="0" w:color="auto"/>
          </w:divBdr>
        </w:div>
        <w:div w:id="972978650">
          <w:marLeft w:val="0"/>
          <w:marRight w:val="0"/>
          <w:marTop w:val="0"/>
          <w:marBottom w:val="0"/>
          <w:divBdr>
            <w:top w:val="none" w:sz="0" w:space="0" w:color="auto"/>
            <w:left w:val="none" w:sz="0" w:space="0" w:color="auto"/>
            <w:bottom w:val="none" w:sz="0" w:space="0" w:color="auto"/>
            <w:right w:val="none" w:sz="0" w:space="0" w:color="auto"/>
          </w:divBdr>
        </w:div>
        <w:div w:id="1023943473">
          <w:marLeft w:val="0"/>
          <w:marRight w:val="0"/>
          <w:marTop w:val="0"/>
          <w:marBottom w:val="0"/>
          <w:divBdr>
            <w:top w:val="none" w:sz="0" w:space="0" w:color="auto"/>
            <w:left w:val="none" w:sz="0" w:space="0" w:color="auto"/>
            <w:bottom w:val="none" w:sz="0" w:space="0" w:color="auto"/>
            <w:right w:val="none" w:sz="0" w:space="0" w:color="auto"/>
          </w:divBdr>
        </w:div>
        <w:div w:id="360057825">
          <w:marLeft w:val="0"/>
          <w:marRight w:val="0"/>
          <w:marTop w:val="0"/>
          <w:marBottom w:val="0"/>
          <w:divBdr>
            <w:top w:val="none" w:sz="0" w:space="0" w:color="auto"/>
            <w:left w:val="none" w:sz="0" w:space="0" w:color="auto"/>
            <w:bottom w:val="none" w:sz="0" w:space="0" w:color="auto"/>
            <w:right w:val="none" w:sz="0" w:space="0" w:color="auto"/>
          </w:divBdr>
        </w:div>
        <w:div w:id="1340307679">
          <w:marLeft w:val="0"/>
          <w:marRight w:val="0"/>
          <w:marTop w:val="0"/>
          <w:marBottom w:val="0"/>
          <w:divBdr>
            <w:top w:val="none" w:sz="0" w:space="0" w:color="auto"/>
            <w:left w:val="none" w:sz="0" w:space="0" w:color="auto"/>
            <w:bottom w:val="none" w:sz="0" w:space="0" w:color="auto"/>
            <w:right w:val="none" w:sz="0" w:space="0" w:color="auto"/>
          </w:divBdr>
        </w:div>
        <w:div w:id="711535804">
          <w:marLeft w:val="0"/>
          <w:marRight w:val="0"/>
          <w:marTop w:val="0"/>
          <w:marBottom w:val="0"/>
          <w:divBdr>
            <w:top w:val="none" w:sz="0" w:space="0" w:color="auto"/>
            <w:left w:val="none" w:sz="0" w:space="0" w:color="auto"/>
            <w:bottom w:val="none" w:sz="0" w:space="0" w:color="auto"/>
            <w:right w:val="none" w:sz="0" w:space="0" w:color="auto"/>
          </w:divBdr>
        </w:div>
        <w:div w:id="800534606">
          <w:marLeft w:val="0"/>
          <w:marRight w:val="0"/>
          <w:marTop w:val="0"/>
          <w:marBottom w:val="0"/>
          <w:divBdr>
            <w:top w:val="none" w:sz="0" w:space="0" w:color="auto"/>
            <w:left w:val="none" w:sz="0" w:space="0" w:color="auto"/>
            <w:bottom w:val="none" w:sz="0" w:space="0" w:color="auto"/>
            <w:right w:val="none" w:sz="0" w:space="0" w:color="auto"/>
          </w:divBdr>
        </w:div>
        <w:div w:id="745806155">
          <w:marLeft w:val="0"/>
          <w:marRight w:val="0"/>
          <w:marTop w:val="0"/>
          <w:marBottom w:val="0"/>
          <w:divBdr>
            <w:top w:val="none" w:sz="0" w:space="0" w:color="auto"/>
            <w:left w:val="none" w:sz="0" w:space="0" w:color="auto"/>
            <w:bottom w:val="none" w:sz="0" w:space="0" w:color="auto"/>
            <w:right w:val="none" w:sz="0" w:space="0" w:color="auto"/>
          </w:divBdr>
        </w:div>
        <w:div w:id="1527135864">
          <w:marLeft w:val="0"/>
          <w:marRight w:val="0"/>
          <w:marTop w:val="0"/>
          <w:marBottom w:val="0"/>
          <w:divBdr>
            <w:top w:val="none" w:sz="0" w:space="0" w:color="auto"/>
            <w:left w:val="none" w:sz="0" w:space="0" w:color="auto"/>
            <w:bottom w:val="none" w:sz="0" w:space="0" w:color="auto"/>
            <w:right w:val="none" w:sz="0" w:space="0" w:color="auto"/>
          </w:divBdr>
        </w:div>
        <w:div w:id="714549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0A95A489A9D96C8637A4202C5A37C0C9F35786E7F646A7479817CDBA3AC1567D959E5FBC53C7FCD90BF9A14F665ED929A346E2AAC9C4hCR7S" TargetMode="External"/><Relationship Id="rId18" Type="http://schemas.openxmlformats.org/officeDocument/2006/relationships/header" Target="header8.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hyperlink" Target="consultantplus://offline/ref=FE01CB9447C7A403C33A68AF98B58EB1184B982EF3707FEC7166C6AA3BAD7E0BC23E6ECCD26BF8AB09DD368A7EE6D3729EEA555C9910Y5L5S" TargetMode="External"/><Relationship Id="rId17"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Pages>
  <Words>2556</Words>
  <Characters>14571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user_union08</dc:creator>
  <cp:lastModifiedBy>user_analitic06</cp:lastModifiedBy>
  <cp:revision>63</cp:revision>
  <cp:lastPrinted>2024-01-29T10:17:00Z</cp:lastPrinted>
  <dcterms:created xsi:type="dcterms:W3CDTF">2024-01-15T11:07:00Z</dcterms:created>
  <dcterms:modified xsi:type="dcterms:W3CDTF">2024-05-31T05:58:00Z</dcterms:modified>
</cp:coreProperties>
</file>